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F7" w:rsidRDefault="00C666F7">
      <w:pPr>
        <w:rPr>
          <w:rFonts w:ascii="Arial" w:hAnsi="Arial" w:cs="Arial"/>
          <w:b/>
        </w:rPr>
      </w:pPr>
      <w:bookmarkStart w:id="0" w:name="_GoBack"/>
      <w:bookmarkEnd w:id="0"/>
    </w:p>
    <w:p w:rsidR="00920ED0" w:rsidRDefault="00C666F7">
      <w:pPr>
        <w:rPr>
          <w:rFonts w:ascii="Arial" w:hAnsi="Arial" w:cs="Arial"/>
          <w:b/>
        </w:rPr>
      </w:pPr>
      <w:r w:rsidRPr="00C666F7">
        <w:rPr>
          <w:rFonts w:ascii="Arial" w:hAnsi="Arial" w:cs="Arial"/>
          <w:b/>
        </w:rPr>
        <w:t>BEF WHISTLEBLOWING POLICY</w:t>
      </w:r>
    </w:p>
    <w:p w:rsidR="006B4A2E" w:rsidRPr="006B4A2E" w:rsidRDefault="006B4A2E" w:rsidP="006B4A2E">
      <w:pPr>
        <w:spacing w:after="0" w:line="240" w:lineRule="auto"/>
        <w:jc w:val="both"/>
        <w:rPr>
          <w:rFonts w:ascii="Arial" w:eastAsia="Times New Roman" w:hAnsi="Arial" w:cs="Times New Roman"/>
          <w:szCs w:val="20"/>
          <w:lang w:eastAsia="de-CH"/>
        </w:rPr>
      </w:pPr>
      <w:r w:rsidRPr="006B4A2E">
        <w:rPr>
          <w:rFonts w:ascii="Arial" w:eastAsia="Times New Roman" w:hAnsi="Arial" w:cs="Times New Roman"/>
          <w:szCs w:val="20"/>
          <w:lang w:eastAsia="de-CH"/>
        </w:rPr>
        <w:t xml:space="preserve">This document is the </w:t>
      </w:r>
      <w:r>
        <w:rPr>
          <w:rFonts w:ascii="Arial" w:eastAsia="Times New Roman" w:hAnsi="Arial" w:cs="Times New Roman"/>
          <w:szCs w:val="20"/>
          <w:lang w:eastAsia="de-CH"/>
        </w:rPr>
        <w:t xml:space="preserve">BEF’s </w:t>
      </w:r>
      <w:r w:rsidRPr="006B4A2E">
        <w:rPr>
          <w:rFonts w:ascii="Arial" w:eastAsia="Times New Roman" w:hAnsi="Arial" w:cs="Times New Roman"/>
          <w:szCs w:val="20"/>
          <w:lang w:eastAsia="de-CH"/>
        </w:rPr>
        <w:t xml:space="preserve">Whistleblowing Policy as defined under Public Interest Disclosure Act 1998, which came into force on 2 July 1999. The Act protects workers who disclose information about malpractice at their current or former workplace, provided certain conditions are met. For the purposes of this policy the workplace includes that of </w:t>
      </w:r>
      <w:r>
        <w:rPr>
          <w:rFonts w:ascii="Arial" w:eastAsia="Times New Roman" w:hAnsi="Arial" w:cs="Times New Roman"/>
          <w:szCs w:val="20"/>
          <w:lang w:eastAsia="de-CH"/>
        </w:rPr>
        <w:t>BEF</w:t>
      </w:r>
      <w:r w:rsidRPr="006B4A2E">
        <w:rPr>
          <w:rFonts w:ascii="Arial" w:eastAsia="Times New Roman" w:hAnsi="Arial" w:cs="Times New Roman"/>
          <w:szCs w:val="20"/>
          <w:lang w:eastAsia="de-CH"/>
        </w:rPr>
        <w:t xml:space="preserve"> as well as off-site locations related to competition and training camps. </w:t>
      </w:r>
    </w:p>
    <w:p w:rsidR="00C666F7" w:rsidRDefault="00C666F7" w:rsidP="006B4A2E">
      <w:pPr>
        <w:keepNext/>
        <w:tabs>
          <w:tab w:val="num" w:pos="851"/>
        </w:tabs>
        <w:spacing w:before="120" w:after="0" w:line="240" w:lineRule="auto"/>
        <w:jc w:val="both"/>
        <w:outlineLvl w:val="0"/>
        <w:rPr>
          <w:rFonts w:ascii="Arial" w:eastAsia="Times New Roman" w:hAnsi="Arial" w:cs="Times New Roman"/>
          <w:b/>
          <w:kern w:val="28"/>
          <w:lang w:eastAsia="de-CH"/>
        </w:rPr>
      </w:pPr>
      <w:bookmarkStart w:id="1" w:name="_Toc499822363"/>
    </w:p>
    <w:p w:rsidR="006B4A2E" w:rsidRPr="00C666F7" w:rsidRDefault="006B4A2E" w:rsidP="006B4A2E">
      <w:pPr>
        <w:keepNext/>
        <w:tabs>
          <w:tab w:val="num" w:pos="851"/>
        </w:tabs>
        <w:spacing w:before="120" w:after="0" w:line="240" w:lineRule="auto"/>
        <w:jc w:val="both"/>
        <w:outlineLvl w:val="0"/>
        <w:rPr>
          <w:rFonts w:ascii="Arial" w:eastAsia="Times New Roman" w:hAnsi="Arial" w:cs="Times New Roman"/>
          <w:b/>
          <w:kern w:val="28"/>
          <w:lang w:eastAsia="de-CH"/>
        </w:rPr>
      </w:pPr>
      <w:r w:rsidRPr="00C666F7">
        <w:rPr>
          <w:rFonts w:ascii="Arial" w:eastAsia="Times New Roman" w:hAnsi="Arial" w:cs="Times New Roman"/>
          <w:b/>
          <w:kern w:val="28"/>
          <w:lang w:eastAsia="de-CH"/>
        </w:rPr>
        <w:t>Scope</w:t>
      </w:r>
      <w:bookmarkEnd w:id="1"/>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spacing w:after="0" w:line="240" w:lineRule="auto"/>
        <w:jc w:val="both"/>
        <w:rPr>
          <w:rFonts w:ascii="Arial" w:eastAsia="Times New Roman" w:hAnsi="Arial" w:cs="Times New Roman"/>
          <w:szCs w:val="20"/>
          <w:lang w:eastAsia="de-CH"/>
        </w:rPr>
      </w:pPr>
      <w:r w:rsidRPr="006B4A2E">
        <w:rPr>
          <w:rFonts w:ascii="Arial" w:eastAsia="Times New Roman" w:hAnsi="Arial" w:cs="Times New Roman"/>
          <w:szCs w:val="20"/>
          <w:lang w:eastAsia="de-CH"/>
        </w:rPr>
        <w:t xml:space="preserve">The policy applies to all employees, athletes, contractors and students. Personal grievances (e.g. bullying, harassment, discrimination) are not normally covered by this </w:t>
      </w:r>
      <w:r w:rsidR="00C666F7" w:rsidRPr="006B4A2E">
        <w:rPr>
          <w:rFonts w:ascii="Arial" w:eastAsia="Times New Roman" w:hAnsi="Arial" w:cs="Times New Roman"/>
          <w:szCs w:val="20"/>
          <w:lang w:eastAsia="de-CH"/>
        </w:rPr>
        <w:t>policy;</w:t>
      </w:r>
      <w:r w:rsidRPr="006B4A2E">
        <w:rPr>
          <w:rFonts w:ascii="Arial" w:eastAsia="Times New Roman" w:hAnsi="Arial" w:cs="Times New Roman"/>
          <w:szCs w:val="20"/>
          <w:lang w:eastAsia="de-CH"/>
        </w:rPr>
        <w:t xml:space="preserve"> these are covered by the</w:t>
      </w:r>
      <w:r>
        <w:rPr>
          <w:rFonts w:ascii="Arial" w:eastAsia="Times New Roman" w:hAnsi="Arial" w:cs="Times New Roman"/>
          <w:szCs w:val="20"/>
          <w:lang w:eastAsia="de-CH"/>
        </w:rPr>
        <w:t xml:space="preserve"> BEF’s</w:t>
      </w:r>
      <w:r w:rsidRPr="006B4A2E">
        <w:rPr>
          <w:rFonts w:ascii="Arial" w:eastAsia="Times New Roman" w:hAnsi="Arial" w:cs="Times New Roman"/>
          <w:szCs w:val="20"/>
          <w:lang w:eastAsia="de-CH"/>
        </w:rPr>
        <w:t xml:space="preserve"> Grievance Policy</w:t>
      </w:r>
      <w:r w:rsidRPr="006B4A2E">
        <w:rPr>
          <w:rFonts w:ascii="Arial" w:eastAsia="Times New Roman" w:hAnsi="Arial" w:cs="Times New Roman"/>
          <w:szCs w:val="20"/>
          <w:vertAlign w:val="superscript"/>
          <w:lang w:eastAsia="de-CH"/>
        </w:rPr>
        <w:footnoteReference w:id="1"/>
      </w:r>
      <w:r w:rsidRPr="006B4A2E">
        <w:rPr>
          <w:rFonts w:ascii="Arial" w:eastAsia="Times New Roman" w:hAnsi="Arial" w:cs="Times New Roman"/>
          <w:szCs w:val="20"/>
          <w:lang w:eastAsia="de-CH"/>
        </w:rPr>
        <w:t>.</w:t>
      </w:r>
    </w:p>
    <w:p w:rsidR="00C666F7" w:rsidRDefault="00C666F7" w:rsidP="006B4A2E">
      <w:pPr>
        <w:keepNext/>
        <w:tabs>
          <w:tab w:val="num" w:pos="851"/>
        </w:tabs>
        <w:spacing w:before="120" w:after="0" w:line="240" w:lineRule="auto"/>
        <w:jc w:val="both"/>
        <w:outlineLvl w:val="0"/>
        <w:rPr>
          <w:rFonts w:ascii="Arial" w:eastAsia="Times New Roman" w:hAnsi="Arial" w:cs="Times New Roman"/>
          <w:b/>
          <w:kern w:val="28"/>
          <w:lang w:eastAsia="de-CH"/>
        </w:rPr>
      </w:pPr>
      <w:bookmarkStart w:id="2" w:name="_Toc499822364"/>
    </w:p>
    <w:p w:rsidR="006B4A2E" w:rsidRPr="00C666F7" w:rsidRDefault="006B4A2E" w:rsidP="006B4A2E">
      <w:pPr>
        <w:keepNext/>
        <w:tabs>
          <w:tab w:val="num" w:pos="851"/>
        </w:tabs>
        <w:spacing w:before="120" w:after="0" w:line="240" w:lineRule="auto"/>
        <w:jc w:val="both"/>
        <w:outlineLvl w:val="0"/>
        <w:rPr>
          <w:rFonts w:ascii="Arial" w:eastAsia="Times New Roman" w:hAnsi="Arial" w:cs="Times New Roman"/>
          <w:b/>
          <w:kern w:val="28"/>
          <w:lang w:eastAsia="de-CH"/>
        </w:rPr>
      </w:pPr>
      <w:r w:rsidRPr="00C666F7">
        <w:rPr>
          <w:rFonts w:ascii="Arial" w:eastAsia="Times New Roman" w:hAnsi="Arial" w:cs="Times New Roman"/>
          <w:b/>
          <w:kern w:val="28"/>
          <w:lang w:eastAsia="de-CH"/>
        </w:rPr>
        <w:t>Introduction</w:t>
      </w:r>
      <w:bookmarkEnd w:id="2"/>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spacing w:after="0" w:line="240" w:lineRule="auto"/>
        <w:jc w:val="both"/>
        <w:rPr>
          <w:rFonts w:ascii="Arial" w:eastAsia="Times New Roman" w:hAnsi="Arial" w:cs="Times New Roman"/>
          <w:szCs w:val="20"/>
          <w:lang w:eastAsia="de-CH"/>
        </w:rPr>
      </w:pPr>
      <w:r w:rsidRPr="006B4A2E">
        <w:rPr>
          <w:rFonts w:ascii="Arial" w:eastAsia="Times New Roman" w:hAnsi="Arial" w:cs="Times New Roman"/>
          <w:szCs w:val="20"/>
          <w:lang w:eastAsia="de-CH"/>
        </w:rPr>
        <w:t>All employees, athletes, contractors and students within</w:t>
      </w:r>
      <w:r>
        <w:rPr>
          <w:rFonts w:ascii="Arial" w:eastAsia="Times New Roman" w:hAnsi="Arial" w:cs="Times New Roman"/>
          <w:szCs w:val="20"/>
          <w:lang w:eastAsia="de-CH"/>
        </w:rPr>
        <w:t xml:space="preserve"> BEF</w:t>
      </w:r>
      <w:r w:rsidRPr="006B4A2E">
        <w:rPr>
          <w:rFonts w:ascii="Arial" w:eastAsia="Times New Roman" w:hAnsi="Arial" w:cs="Times New Roman"/>
          <w:szCs w:val="20"/>
          <w:lang w:eastAsia="de-CH"/>
        </w:rPr>
        <w:t xml:space="preserve"> in any capacity, at one time or another may have concerns about what is happening. It is the duty of everyone to speak up about genuine concerns.  These concerns are usually best resolved by having a conversation with their line manager or their Performance Director in respect of an athlete. </w: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spacing w:after="0" w:line="240" w:lineRule="auto"/>
        <w:jc w:val="both"/>
        <w:rPr>
          <w:rFonts w:ascii="Arial" w:eastAsia="Times New Roman" w:hAnsi="Arial" w:cs="Times New Roman"/>
          <w:szCs w:val="20"/>
          <w:lang w:eastAsia="de-CH"/>
        </w:rPr>
      </w:pPr>
      <w:r w:rsidRPr="006B4A2E">
        <w:rPr>
          <w:rFonts w:ascii="Arial" w:eastAsia="Times New Roman" w:hAnsi="Arial" w:cs="Times New Roman"/>
          <w:szCs w:val="20"/>
          <w:lang w:eastAsia="de-CH"/>
        </w:rPr>
        <w:t xml:space="preserve">When disclosing a concern, an employee, athlete, contractor or student must reasonably believe two things: </w: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numPr>
          <w:ilvl w:val="0"/>
          <w:numId w:val="2"/>
        </w:numPr>
        <w:spacing w:after="0" w:line="240" w:lineRule="auto"/>
        <w:jc w:val="both"/>
        <w:rPr>
          <w:rFonts w:ascii="Arial" w:eastAsia="Times New Roman" w:hAnsi="Arial" w:cs="Times New Roman"/>
          <w:szCs w:val="20"/>
          <w:lang w:eastAsia="de-CH"/>
        </w:rPr>
      </w:pPr>
      <w:r w:rsidRPr="006B4A2E">
        <w:rPr>
          <w:rFonts w:ascii="Arial" w:eastAsia="Times New Roman" w:hAnsi="Arial" w:cs="Times New Roman"/>
          <w:szCs w:val="20"/>
          <w:lang w:eastAsia="de-CH"/>
        </w:rPr>
        <w:t>That they are acting in the public interest; and</w:t>
      </w:r>
    </w:p>
    <w:p w:rsidR="006B4A2E" w:rsidRPr="006B4A2E" w:rsidRDefault="006B4A2E" w:rsidP="006B4A2E">
      <w:pPr>
        <w:spacing w:after="0" w:line="240" w:lineRule="auto"/>
        <w:ind w:left="720"/>
        <w:jc w:val="both"/>
        <w:rPr>
          <w:rFonts w:ascii="Arial" w:eastAsia="Times New Roman" w:hAnsi="Arial" w:cs="Times New Roman"/>
          <w:szCs w:val="20"/>
          <w:lang w:eastAsia="de-CH"/>
        </w:rPr>
      </w:pPr>
    </w:p>
    <w:p w:rsidR="006B4A2E" w:rsidRPr="006B4A2E" w:rsidRDefault="006B4A2E" w:rsidP="006B4A2E">
      <w:pPr>
        <w:numPr>
          <w:ilvl w:val="0"/>
          <w:numId w:val="2"/>
        </w:numPr>
        <w:spacing w:after="0" w:line="240" w:lineRule="auto"/>
        <w:jc w:val="both"/>
        <w:rPr>
          <w:rFonts w:ascii="Arial" w:eastAsia="Times New Roman" w:hAnsi="Arial" w:cs="Times New Roman"/>
          <w:szCs w:val="20"/>
          <w:lang w:eastAsia="de-CH"/>
        </w:rPr>
      </w:pPr>
      <w:r w:rsidRPr="006B4A2E">
        <w:rPr>
          <w:rFonts w:ascii="Arial" w:eastAsia="Times New Roman" w:hAnsi="Arial" w:cs="Times New Roman"/>
          <w:szCs w:val="20"/>
          <w:lang w:eastAsia="de-CH"/>
        </w:rPr>
        <w:t>that the disclosure may fall under one or more of the following headings of malpractice (the list is not exclusive):</w: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numPr>
          <w:ilvl w:val="0"/>
          <w:numId w:val="1"/>
        </w:numPr>
        <w:spacing w:after="0" w:line="240" w:lineRule="auto"/>
        <w:jc w:val="both"/>
        <w:rPr>
          <w:rFonts w:ascii="Arial" w:eastAsia="Times New Roman" w:hAnsi="Arial" w:cs="Times New Roman"/>
          <w:szCs w:val="20"/>
          <w:lang w:eastAsia="de-CH"/>
        </w:rPr>
      </w:pPr>
      <w:r w:rsidRPr="006B4A2E">
        <w:rPr>
          <w:rFonts w:ascii="Arial" w:eastAsia="Times New Roman" w:hAnsi="Arial" w:cs="Times New Roman"/>
          <w:szCs w:val="20"/>
          <w:lang w:eastAsia="de-CH"/>
        </w:rPr>
        <w:t>a criminal offence e.g. fraud;</w:t>
      </w:r>
    </w:p>
    <w:p w:rsidR="006B4A2E" w:rsidRPr="006B4A2E" w:rsidRDefault="006B4A2E" w:rsidP="006B4A2E">
      <w:pPr>
        <w:numPr>
          <w:ilvl w:val="0"/>
          <w:numId w:val="1"/>
        </w:numPr>
        <w:spacing w:after="0" w:line="240" w:lineRule="auto"/>
        <w:jc w:val="both"/>
        <w:rPr>
          <w:rFonts w:ascii="Arial" w:eastAsia="Times New Roman" w:hAnsi="Arial" w:cs="Times New Roman"/>
          <w:szCs w:val="20"/>
          <w:lang w:eastAsia="de-CH"/>
        </w:rPr>
      </w:pPr>
      <w:r w:rsidRPr="006B4A2E">
        <w:rPr>
          <w:rFonts w:ascii="Arial" w:eastAsia="Times New Roman" w:hAnsi="Arial" w:cs="Arial"/>
          <w:lang w:val="de-DE" w:eastAsia="de-CH"/>
        </w:rPr>
        <w:t>betting, corrupt conduct, inside-information and match fixing;</w:t>
      </w:r>
    </w:p>
    <w:p w:rsidR="006B4A2E" w:rsidRPr="006B4A2E" w:rsidRDefault="006B4A2E" w:rsidP="006B4A2E">
      <w:pPr>
        <w:numPr>
          <w:ilvl w:val="0"/>
          <w:numId w:val="1"/>
        </w:numPr>
        <w:spacing w:after="0" w:line="240" w:lineRule="auto"/>
        <w:jc w:val="both"/>
        <w:rPr>
          <w:rFonts w:ascii="Arial" w:eastAsia="Times New Roman" w:hAnsi="Arial" w:cs="Times New Roman"/>
          <w:szCs w:val="20"/>
          <w:lang w:eastAsia="de-CH"/>
        </w:rPr>
      </w:pPr>
      <w:r w:rsidRPr="006B4A2E">
        <w:rPr>
          <w:rFonts w:ascii="Arial" w:eastAsia="Times New Roman" w:hAnsi="Arial" w:cs="Times New Roman"/>
          <w:szCs w:val="20"/>
          <w:lang w:eastAsia="de-CH"/>
        </w:rPr>
        <w:t>someone’s health and safety is in danger e.g. coercion of an athlete to train against medical advice or conducting an unsafe-practice;</w:t>
      </w:r>
    </w:p>
    <w:p w:rsidR="006B4A2E" w:rsidRPr="006B4A2E" w:rsidRDefault="006B4A2E" w:rsidP="006B4A2E">
      <w:pPr>
        <w:numPr>
          <w:ilvl w:val="0"/>
          <w:numId w:val="1"/>
        </w:numPr>
        <w:spacing w:after="0" w:line="240" w:lineRule="auto"/>
        <w:jc w:val="both"/>
        <w:rPr>
          <w:rFonts w:ascii="Arial" w:eastAsia="Times New Roman" w:hAnsi="Arial" w:cs="Times New Roman"/>
          <w:szCs w:val="20"/>
          <w:lang w:eastAsia="de-CH"/>
        </w:rPr>
      </w:pPr>
      <w:r w:rsidRPr="006B4A2E">
        <w:rPr>
          <w:rFonts w:ascii="Arial" w:eastAsia="Times New Roman" w:hAnsi="Arial" w:cs="Times New Roman"/>
          <w:szCs w:val="20"/>
          <w:lang w:eastAsia="de-CH"/>
        </w:rPr>
        <w:t>risk or actual damage to the environment;</w:t>
      </w:r>
    </w:p>
    <w:p w:rsidR="006B4A2E" w:rsidRPr="006B4A2E" w:rsidRDefault="006B4A2E" w:rsidP="006B4A2E">
      <w:pPr>
        <w:numPr>
          <w:ilvl w:val="0"/>
          <w:numId w:val="1"/>
        </w:numPr>
        <w:spacing w:after="0" w:line="240" w:lineRule="auto"/>
        <w:jc w:val="both"/>
        <w:rPr>
          <w:rFonts w:ascii="Arial" w:eastAsia="Times New Roman" w:hAnsi="Arial" w:cs="Times New Roman"/>
          <w:szCs w:val="20"/>
          <w:lang w:eastAsia="de-CH"/>
        </w:rPr>
      </w:pPr>
      <w:r w:rsidRPr="006B4A2E">
        <w:rPr>
          <w:rFonts w:ascii="Arial" w:eastAsia="Times New Roman" w:hAnsi="Arial" w:cs="Times New Roman"/>
          <w:szCs w:val="20"/>
          <w:lang w:eastAsia="de-CH"/>
        </w:rPr>
        <w:t>a miscarriage of justice;</w:t>
      </w:r>
    </w:p>
    <w:p w:rsidR="006B4A2E" w:rsidRPr="006B4A2E" w:rsidRDefault="006B4A2E" w:rsidP="006B4A2E">
      <w:pPr>
        <w:numPr>
          <w:ilvl w:val="0"/>
          <w:numId w:val="1"/>
        </w:numPr>
        <w:spacing w:after="0" w:line="240" w:lineRule="auto"/>
        <w:jc w:val="both"/>
        <w:rPr>
          <w:rFonts w:ascii="Arial" w:eastAsia="Times New Roman" w:hAnsi="Arial" w:cs="Times New Roman"/>
          <w:szCs w:val="20"/>
          <w:lang w:eastAsia="de-CH"/>
        </w:rPr>
      </w:pPr>
      <w:r w:rsidRPr="006B4A2E">
        <w:rPr>
          <w:rFonts w:ascii="Arial" w:eastAsia="Times New Roman" w:hAnsi="Arial" w:cs="Times New Roman"/>
          <w:szCs w:val="20"/>
          <w:lang w:eastAsia="de-CH"/>
        </w:rPr>
        <w:t>an organisation is breaking the law e.g. incorrect or inadequate insurance cover; or</w:t>
      </w:r>
    </w:p>
    <w:p w:rsidR="006B4A2E" w:rsidRPr="006B4A2E" w:rsidRDefault="006B4A2E" w:rsidP="006B4A2E">
      <w:pPr>
        <w:numPr>
          <w:ilvl w:val="0"/>
          <w:numId w:val="1"/>
        </w:numPr>
        <w:spacing w:after="0" w:line="240" w:lineRule="auto"/>
        <w:jc w:val="both"/>
        <w:rPr>
          <w:rFonts w:ascii="Arial" w:eastAsia="Times New Roman" w:hAnsi="Arial" w:cs="Times New Roman"/>
          <w:szCs w:val="20"/>
          <w:lang w:eastAsia="de-CH"/>
        </w:rPr>
      </w:pPr>
      <w:r w:rsidRPr="006B4A2E">
        <w:rPr>
          <w:rFonts w:ascii="Arial" w:eastAsia="Times New Roman" w:hAnsi="Arial" w:cs="Times New Roman"/>
          <w:szCs w:val="20"/>
          <w:lang w:eastAsia="de-CH"/>
        </w:rPr>
        <w:t>covering up wrong-doing, such as fabricating test results or supporting cheating (sport rule violation, anti-doping rule violation).</w:t>
      </w:r>
    </w:p>
    <w:p w:rsidR="006B4A2E" w:rsidRPr="006B4A2E" w:rsidRDefault="006B4A2E" w:rsidP="006B4A2E">
      <w:pPr>
        <w:spacing w:after="0" w:line="240" w:lineRule="auto"/>
        <w:ind w:left="1068"/>
        <w:jc w:val="both"/>
        <w:rPr>
          <w:rFonts w:ascii="Arial" w:eastAsia="Times New Roman" w:hAnsi="Arial" w:cs="Times New Roman"/>
          <w:szCs w:val="20"/>
          <w:lang w:eastAsia="de-CH"/>
        </w:rPr>
      </w:pPr>
    </w:p>
    <w:p w:rsidR="006B4A2E" w:rsidRPr="006B4A2E" w:rsidRDefault="006B4A2E" w:rsidP="006B4A2E">
      <w:pPr>
        <w:spacing w:after="0" w:line="240" w:lineRule="auto"/>
        <w:jc w:val="both"/>
        <w:rPr>
          <w:rFonts w:ascii="Arial" w:eastAsia="Times New Roman" w:hAnsi="Arial" w:cs="Times New Roman"/>
          <w:szCs w:val="20"/>
          <w:lang w:eastAsia="de-CH"/>
        </w:rPr>
      </w:pPr>
      <w:r w:rsidRPr="006B4A2E">
        <w:rPr>
          <w:rFonts w:ascii="Arial" w:eastAsia="Times New Roman" w:hAnsi="Arial" w:cs="Times New Roman"/>
          <w:szCs w:val="20"/>
          <w:lang w:eastAsia="de-CH"/>
        </w:rPr>
        <w:t>Employees, athletes, contractors and students may be worried about raising such issues or may want to keep the concerns to themselves, perhaps feeling that it is none of their business or that it is only a suspicion. They may feel that raising the matter would be disloyal to colleagues, managers or to</w:t>
      </w:r>
      <w:r>
        <w:rPr>
          <w:rFonts w:ascii="Arial" w:eastAsia="Times New Roman" w:hAnsi="Arial" w:cs="Times New Roman"/>
          <w:szCs w:val="20"/>
          <w:lang w:eastAsia="de-CH"/>
        </w:rPr>
        <w:t xml:space="preserve"> the BEF</w:t>
      </w:r>
      <w:r w:rsidRPr="006B4A2E">
        <w:rPr>
          <w:rFonts w:ascii="Arial" w:eastAsia="Times New Roman" w:hAnsi="Arial" w:cs="Times New Roman"/>
          <w:szCs w:val="20"/>
          <w:lang w:eastAsia="de-CH"/>
        </w:rPr>
        <w:t xml:space="preserve">. They may decide to say something but find that they have spoken to the wrong person or raised the issue in the wrong way and are not sure what to do next. </w: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spacing w:after="0" w:line="240" w:lineRule="auto"/>
        <w:jc w:val="both"/>
        <w:rPr>
          <w:rFonts w:ascii="Arial" w:eastAsia="Times New Roman" w:hAnsi="Arial" w:cs="Times New Roman"/>
          <w:szCs w:val="20"/>
          <w:lang w:eastAsia="de-CH"/>
        </w:rPr>
      </w:pPr>
      <w:r>
        <w:rPr>
          <w:rFonts w:ascii="Arial" w:eastAsia="Times New Roman" w:hAnsi="Arial" w:cs="Times New Roman"/>
          <w:szCs w:val="20"/>
          <w:lang w:eastAsia="de-CH"/>
        </w:rPr>
        <w:t>The BEF</w:t>
      </w:r>
      <w:r w:rsidRPr="006B4A2E">
        <w:rPr>
          <w:rFonts w:ascii="Arial" w:eastAsia="Times New Roman" w:hAnsi="Arial" w:cs="Times New Roman"/>
          <w:szCs w:val="20"/>
          <w:lang w:eastAsia="de-CH"/>
        </w:rPr>
        <w:t xml:space="preserve"> takes any form of misconduct seriously and has introduced this policy to enable employees, athletes, contractors and students to raise concerns early and in the right way. </w:t>
      </w:r>
      <w:r w:rsidRPr="006B4A2E">
        <w:rPr>
          <w:rFonts w:ascii="Arial" w:eastAsia="Times New Roman" w:hAnsi="Arial" w:cs="Times New Roman"/>
          <w:szCs w:val="20"/>
          <w:lang w:eastAsia="de-CH"/>
        </w:rPr>
        <w:lastRenderedPageBreak/>
        <w:t>We encourage all individuals, where appropriate, to raise the matter as a concern rather than wait for proof.</w: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keepNext/>
        <w:tabs>
          <w:tab w:val="num" w:pos="851"/>
        </w:tabs>
        <w:spacing w:before="120" w:after="0" w:line="240" w:lineRule="auto"/>
        <w:jc w:val="both"/>
        <w:outlineLvl w:val="0"/>
        <w:rPr>
          <w:rFonts w:ascii="Arial" w:eastAsia="Times New Roman" w:hAnsi="Arial" w:cs="Times New Roman"/>
          <w:b/>
          <w:kern w:val="28"/>
          <w:sz w:val="28"/>
          <w:szCs w:val="20"/>
          <w:lang w:eastAsia="de-CH"/>
        </w:rPr>
      </w:pPr>
      <w:bookmarkStart w:id="3" w:name="_Toc499822365"/>
      <w:r w:rsidRPr="006B4A2E">
        <w:rPr>
          <w:rFonts w:ascii="Arial" w:eastAsia="Times New Roman" w:hAnsi="Arial" w:cs="Times New Roman"/>
          <w:b/>
          <w:kern w:val="28"/>
          <w:sz w:val="28"/>
          <w:szCs w:val="20"/>
          <w:lang w:eastAsia="de-CH"/>
        </w:rPr>
        <w:t>Assurances to employees, athletes, contractors and students</w:t>
      </w:r>
      <w:bookmarkEnd w:id="3"/>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keepNext/>
        <w:spacing w:before="120" w:after="0" w:line="240" w:lineRule="auto"/>
        <w:outlineLvl w:val="1"/>
        <w:rPr>
          <w:rFonts w:ascii="Arial" w:eastAsia="Times New Roman" w:hAnsi="Arial" w:cs="Times New Roman"/>
          <w:b/>
          <w:lang w:eastAsia="de-CH"/>
        </w:rPr>
      </w:pPr>
      <w:bookmarkStart w:id="4" w:name="_Toc499822366"/>
      <w:r w:rsidRPr="006B4A2E">
        <w:rPr>
          <w:rFonts w:ascii="Arial" w:eastAsia="Times New Roman" w:hAnsi="Arial" w:cs="Times New Roman"/>
          <w:b/>
          <w:lang w:eastAsia="de-CH"/>
        </w:rPr>
        <w:t>Commitment</w:t>
      </w:r>
      <w:bookmarkEnd w:id="4"/>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spacing w:after="0" w:line="240" w:lineRule="auto"/>
        <w:jc w:val="both"/>
        <w:rPr>
          <w:rFonts w:ascii="Arial" w:eastAsia="Times New Roman" w:hAnsi="Arial" w:cs="Times New Roman"/>
          <w:szCs w:val="20"/>
          <w:lang w:eastAsia="de-CH"/>
        </w:rPr>
      </w:pPr>
      <w:r w:rsidRPr="006B4A2E">
        <w:rPr>
          <w:rFonts w:ascii="Arial" w:eastAsia="Times New Roman" w:hAnsi="Arial" w:cs="Times New Roman"/>
          <w:szCs w:val="20"/>
          <w:lang w:eastAsia="de-CH"/>
        </w:rPr>
        <w:t xml:space="preserve">The </w:t>
      </w:r>
      <w:r>
        <w:rPr>
          <w:rFonts w:ascii="Arial" w:eastAsia="Times New Roman" w:hAnsi="Arial" w:cs="Times New Roman"/>
          <w:szCs w:val="20"/>
          <w:lang w:eastAsia="de-CH"/>
        </w:rPr>
        <w:t xml:space="preserve">BEF </w:t>
      </w:r>
      <w:r w:rsidRPr="006B4A2E">
        <w:rPr>
          <w:rFonts w:ascii="Arial" w:eastAsia="Times New Roman" w:hAnsi="Arial" w:cs="Times New Roman"/>
          <w:szCs w:val="20"/>
          <w:lang w:eastAsia="de-CH"/>
        </w:rPr>
        <w:t xml:space="preserve">board members are committed to this policy. If a genuine concern is disclosed under it, </w:t>
      </w:r>
      <w:r>
        <w:rPr>
          <w:rFonts w:ascii="Arial" w:eastAsia="Times New Roman" w:hAnsi="Arial" w:cs="Times New Roman"/>
          <w:szCs w:val="20"/>
          <w:lang w:eastAsia="de-CH"/>
        </w:rPr>
        <w:t xml:space="preserve">the BEF </w:t>
      </w:r>
      <w:r w:rsidRPr="006B4A2E">
        <w:rPr>
          <w:rFonts w:ascii="Arial" w:eastAsia="Times New Roman" w:hAnsi="Arial" w:cs="Times New Roman"/>
          <w:szCs w:val="20"/>
          <w:lang w:eastAsia="de-CH"/>
        </w:rPr>
        <w:t>will use all reasonable endeavours to protect the position of the individual concerned, provided they are acting in good faith. This assurance does not apply to someone who maliciously, raises a concern that they know is untrue.</w: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spacing w:after="0" w:line="240" w:lineRule="auto"/>
        <w:jc w:val="both"/>
        <w:rPr>
          <w:rFonts w:ascii="Arial" w:eastAsia="Times New Roman" w:hAnsi="Arial" w:cs="Times New Roman"/>
          <w:szCs w:val="20"/>
          <w:lang w:eastAsia="de-CH"/>
        </w:rPr>
      </w:pPr>
      <w:r w:rsidRPr="006B4A2E">
        <w:rPr>
          <w:rFonts w:ascii="Arial" w:eastAsia="Times New Roman" w:hAnsi="Arial" w:cs="Times New Roman"/>
          <w:szCs w:val="20"/>
          <w:lang w:eastAsia="de-CH"/>
        </w:rPr>
        <w:t>The daily</w:t>
      </w:r>
      <w:r>
        <w:rPr>
          <w:rFonts w:ascii="Arial" w:eastAsia="Times New Roman" w:hAnsi="Arial" w:cs="Times New Roman"/>
          <w:szCs w:val="20"/>
          <w:lang w:eastAsia="de-CH"/>
        </w:rPr>
        <w:t xml:space="preserve"> environment for BEF</w:t>
      </w:r>
      <w:r w:rsidRPr="006B4A2E">
        <w:rPr>
          <w:rFonts w:ascii="Arial" w:eastAsia="Times New Roman" w:hAnsi="Arial" w:cs="Times New Roman"/>
          <w:szCs w:val="20"/>
          <w:lang w:eastAsia="de-CH"/>
        </w:rPr>
        <w:t xml:space="preserve"> employee</w:t>
      </w:r>
      <w:r>
        <w:rPr>
          <w:rFonts w:ascii="Arial" w:eastAsia="Times New Roman" w:hAnsi="Arial" w:cs="Times New Roman"/>
          <w:szCs w:val="20"/>
          <w:lang w:eastAsia="de-CH"/>
        </w:rPr>
        <w:t>s</w:t>
      </w:r>
      <w:r w:rsidRPr="006B4A2E">
        <w:rPr>
          <w:rFonts w:ascii="Arial" w:eastAsia="Times New Roman" w:hAnsi="Arial" w:cs="Times New Roman"/>
          <w:szCs w:val="20"/>
          <w:lang w:eastAsia="de-CH"/>
        </w:rPr>
        <w:t>, athlete</w:t>
      </w:r>
      <w:r>
        <w:rPr>
          <w:rFonts w:ascii="Arial" w:eastAsia="Times New Roman" w:hAnsi="Arial" w:cs="Times New Roman"/>
          <w:szCs w:val="20"/>
          <w:lang w:eastAsia="de-CH"/>
        </w:rPr>
        <w:t>s</w:t>
      </w:r>
      <w:r w:rsidRPr="006B4A2E">
        <w:rPr>
          <w:rFonts w:ascii="Arial" w:eastAsia="Times New Roman" w:hAnsi="Arial" w:cs="Times New Roman"/>
          <w:szCs w:val="20"/>
          <w:lang w:eastAsia="de-CH"/>
        </w:rPr>
        <w:t>, contractor</w:t>
      </w:r>
      <w:r>
        <w:rPr>
          <w:rFonts w:ascii="Arial" w:eastAsia="Times New Roman" w:hAnsi="Arial" w:cs="Times New Roman"/>
          <w:szCs w:val="20"/>
          <w:lang w:eastAsia="de-CH"/>
        </w:rPr>
        <w:t>s</w:t>
      </w:r>
      <w:r w:rsidRPr="006B4A2E">
        <w:rPr>
          <w:rFonts w:ascii="Arial" w:eastAsia="Times New Roman" w:hAnsi="Arial" w:cs="Times New Roman"/>
          <w:szCs w:val="20"/>
          <w:lang w:eastAsia="de-CH"/>
        </w:rPr>
        <w:t xml:space="preserve"> or student</w:t>
      </w:r>
      <w:r>
        <w:rPr>
          <w:rFonts w:ascii="Arial" w:eastAsia="Times New Roman" w:hAnsi="Arial" w:cs="Times New Roman"/>
          <w:szCs w:val="20"/>
          <w:lang w:eastAsia="de-CH"/>
        </w:rPr>
        <w:t>s</w:t>
      </w:r>
      <w:r w:rsidRPr="006B4A2E">
        <w:rPr>
          <w:rFonts w:ascii="Arial" w:eastAsia="Times New Roman" w:hAnsi="Arial" w:cs="Times New Roman"/>
          <w:szCs w:val="20"/>
          <w:lang w:eastAsia="de-CH"/>
        </w:rPr>
        <w:t xml:space="preserve"> may be challenging following a whistleblowing disclosure, both whilst the disclosure is being investigated and following the conclusion of the process.  If the individual feels that his/her environment is not tolerable, discussions should take place with HR Dept/HR Advisor, or the Performance Director in respect of an athlete.  </w:t>
      </w:r>
      <w:r>
        <w:rPr>
          <w:rFonts w:ascii="Arial" w:eastAsia="Times New Roman" w:hAnsi="Arial" w:cs="Times New Roman"/>
          <w:szCs w:val="20"/>
          <w:lang w:eastAsia="de-CH"/>
        </w:rPr>
        <w:t xml:space="preserve">The BEF </w:t>
      </w:r>
      <w:r w:rsidRPr="006B4A2E">
        <w:rPr>
          <w:rFonts w:ascii="Arial" w:eastAsia="Times New Roman" w:hAnsi="Arial" w:cs="Times New Roman"/>
          <w:szCs w:val="20"/>
          <w:lang w:eastAsia="de-CH"/>
        </w:rPr>
        <w:t xml:space="preserve">will seek to </w:t>
      </w:r>
      <w:r w:rsidR="00C666F7" w:rsidRPr="006B4A2E">
        <w:rPr>
          <w:rFonts w:ascii="Arial" w:eastAsia="Times New Roman" w:hAnsi="Arial" w:cs="Times New Roman"/>
          <w:szCs w:val="20"/>
          <w:lang w:eastAsia="de-CH"/>
        </w:rPr>
        <w:t>redeploy</w:t>
      </w:r>
      <w:r w:rsidRPr="006B4A2E">
        <w:rPr>
          <w:rFonts w:ascii="Arial" w:eastAsia="Times New Roman" w:hAnsi="Arial" w:cs="Times New Roman"/>
          <w:szCs w:val="20"/>
          <w:lang w:eastAsia="de-CH"/>
        </w:rPr>
        <w:t xml:space="preserve"> that individual, suitably change their environment, or ensure that they are not disadvantaged as a result of making the disclosure.</w: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keepNext/>
        <w:spacing w:before="120" w:after="0" w:line="240" w:lineRule="auto"/>
        <w:outlineLvl w:val="1"/>
        <w:rPr>
          <w:rFonts w:ascii="Arial" w:eastAsia="Times New Roman" w:hAnsi="Arial" w:cs="Times New Roman"/>
          <w:b/>
          <w:lang w:eastAsia="de-CH"/>
        </w:rPr>
      </w:pPr>
      <w:bookmarkStart w:id="5" w:name="_Toc499822367"/>
      <w:r w:rsidRPr="006B4A2E">
        <w:rPr>
          <w:rFonts w:ascii="Arial" w:eastAsia="Times New Roman" w:hAnsi="Arial" w:cs="Times New Roman"/>
          <w:b/>
          <w:lang w:eastAsia="de-CH"/>
        </w:rPr>
        <w:t>Confidence</w:t>
      </w:r>
      <w:bookmarkEnd w:id="5"/>
      <w:r w:rsidRPr="006B4A2E">
        <w:rPr>
          <w:rFonts w:ascii="Arial" w:eastAsia="Times New Roman" w:hAnsi="Arial" w:cs="Times New Roman"/>
          <w:b/>
          <w:lang w:eastAsia="de-CH"/>
        </w:rPr>
        <w:t xml:space="preserve"> </w:t>
      </w:r>
    </w:p>
    <w:p w:rsidR="006B4A2E" w:rsidRPr="006B4A2E" w:rsidRDefault="006B4A2E" w:rsidP="006B4A2E">
      <w:pPr>
        <w:spacing w:after="0" w:line="240" w:lineRule="auto"/>
        <w:jc w:val="both"/>
        <w:rPr>
          <w:rFonts w:ascii="Arial" w:eastAsia="Times New Roman" w:hAnsi="Arial" w:cs="Times New Roman"/>
          <w:b/>
          <w:lang w:eastAsia="de-CH"/>
        </w:rPr>
      </w:pPr>
    </w:p>
    <w:p w:rsidR="006B4A2E" w:rsidRPr="006B4A2E" w:rsidRDefault="006B4A2E" w:rsidP="006B4A2E">
      <w:pPr>
        <w:spacing w:after="0" w:line="240" w:lineRule="auto"/>
        <w:jc w:val="both"/>
        <w:rPr>
          <w:rFonts w:ascii="Arial" w:eastAsia="Times New Roman" w:hAnsi="Arial" w:cs="Times New Roman"/>
          <w:szCs w:val="20"/>
          <w:lang w:eastAsia="de-CH"/>
        </w:rPr>
      </w:pPr>
      <w:r>
        <w:rPr>
          <w:rFonts w:ascii="Arial" w:eastAsia="Times New Roman" w:hAnsi="Arial" w:cs="Times New Roman"/>
          <w:szCs w:val="20"/>
          <w:lang w:eastAsia="de-CH"/>
        </w:rPr>
        <w:t>The BEF</w:t>
      </w:r>
      <w:r w:rsidRPr="006B4A2E">
        <w:rPr>
          <w:rFonts w:ascii="Arial" w:eastAsia="Times New Roman" w:hAnsi="Arial" w:cs="Times New Roman"/>
          <w:szCs w:val="20"/>
          <w:lang w:eastAsia="de-CH"/>
        </w:rPr>
        <w:t xml:space="preserve"> does not tolerate the harassment or victimisation of anyone raising a genuine concern. However, we recognise that someone may wish to raise a concern ‘in confidence’. If any individuals ask us to protect their identity we will not disclose it without their consent. If the situation develops and </w:t>
      </w:r>
      <w:r>
        <w:rPr>
          <w:rFonts w:ascii="Arial" w:eastAsia="Times New Roman" w:hAnsi="Arial" w:cs="Times New Roman"/>
          <w:szCs w:val="20"/>
          <w:lang w:eastAsia="de-CH"/>
        </w:rPr>
        <w:t xml:space="preserve">the BEF </w:t>
      </w:r>
      <w:r w:rsidRPr="006B4A2E">
        <w:rPr>
          <w:rFonts w:ascii="Arial" w:eastAsia="Times New Roman" w:hAnsi="Arial" w:cs="Times New Roman"/>
          <w:szCs w:val="20"/>
          <w:lang w:eastAsia="de-CH"/>
        </w:rPr>
        <w:t>is not able to resolve the concern without revealing their identity (for instance because evidence is required in court), we will consult with the employee, athlete, contractor or student on how they would like to proceed.</w: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spacing w:after="0" w:line="240" w:lineRule="auto"/>
        <w:jc w:val="both"/>
        <w:rPr>
          <w:rFonts w:ascii="Arial" w:eastAsia="Times New Roman" w:hAnsi="Arial" w:cs="Times New Roman"/>
          <w:szCs w:val="20"/>
          <w:lang w:eastAsia="de-CH"/>
        </w:rPr>
      </w:pPr>
      <w:r>
        <w:rPr>
          <w:rFonts w:ascii="Arial" w:eastAsia="Times New Roman" w:hAnsi="Arial" w:cs="Times New Roman"/>
          <w:szCs w:val="20"/>
          <w:lang w:eastAsia="de-CH"/>
        </w:rPr>
        <w:t xml:space="preserve">The BEF </w:t>
      </w:r>
      <w:r w:rsidRPr="006B4A2E">
        <w:rPr>
          <w:rFonts w:ascii="Arial" w:eastAsia="Times New Roman" w:hAnsi="Arial" w:cs="Times New Roman"/>
          <w:szCs w:val="20"/>
          <w:lang w:eastAsia="de-CH"/>
        </w:rPr>
        <w:t xml:space="preserve">recognises that if we do not know the identity of the person disclosing a concern, it may be more difficult to resolve </w:t>
      </w:r>
      <w:r>
        <w:rPr>
          <w:rFonts w:ascii="Arial" w:eastAsia="Times New Roman" w:hAnsi="Arial" w:cs="Times New Roman"/>
          <w:szCs w:val="20"/>
          <w:lang w:eastAsia="de-CH"/>
        </w:rPr>
        <w:t>the matter;</w:t>
      </w:r>
      <w:r w:rsidRPr="006B4A2E">
        <w:rPr>
          <w:rFonts w:ascii="Arial" w:eastAsia="Times New Roman" w:hAnsi="Arial" w:cs="Times New Roman"/>
          <w:szCs w:val="20"/>
          <w:lang w:eastAsia="de-CH"/>
        </w:rPr>
        <w:t xml:space="preserve"> however, we will always endeavour to balance this with the needs of the individual raising a concern.</w: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C666F7" w:rsidRDefault="006B4A2E" w:rsidP="006B4A2E">
      <w:pPr>
        <w:keepNext/>
        <w:tabs>
          <w:tab w:val="num" w:pos="851"/>
        </w:tabs>
        <w:spacing w:before="120" w:after="0" w:line="240" w:lineRule="auto"/>
        <w:jc w:val="both"/>
        <w:outlineLvl w:val="0"/>
        <w:rPr>
          <w:rFonts w:ascii="Arial" w:eastAsia="Times New Roman" w:hAnsi="Arial" w:cs="Times New Roman"/>
          <w:b/>
          <w:kern w:val="28"/>
          <w:lang w:eastAsia="de-CH"/>
        </w:rPr>
      </w:pPr>
      <w:bookmarkStart w:id="6" w:name="_Toc499822368"/>
      <w:r w:rsidRPr="00C666F7">
        <w:rPr>
          <w:rFonts w:ascii="Arial" w:eastAsia="Times New Roman" w:hAnsi="Arial" w:cs="Times New Roman"/>
          <w:b/>
          <w:kern w:val="28"/>
          <w:lang w:eastAsia="de-CH"/>
        </w:rPr>
        <w:t>Procedure</w:t>
      </w:r>
      <w:bookmarkEnd w:id="6"/>
      <w:r w:rsidRPr="00C666F7">
        <w:rPr>
          <w:rFonts w:ascii="Arial" w:eastAsia="Times New Roman" w:hAnsi="Arial" w:cs="Times New Roman"/>
          <w:b/>
          <w:kern w:val="28"/>
          <w:lang w:eastAsia="de-CH"/>
        </w:rPr>
        <w:t xml:space="preserve"> </w: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Default="006B4A2E" w:rsidP="006B4A2E">
      <w:pPr>
        <w:spacing w:after="0" w:line="240" w:lineRule="auto"/>
        <w:jc w:val="both"/>
        <w:rPr>
          <w:rFonts w:ascii="Arial" w:eastAsia="Times New Roman" w:hAnsi="Arial" w:cs="Times New Roman"/>
          <w:szCs w:val="20"/>
          <w:lang w:eastAsia="de-CH"/>
        </w:rPr>
      </w:pPr>
      <w:r w:rsidRPr="006B4A2E">
        <w:rPr>
          <w:rFonts w:ascii="Arial" w:eastAsia="Times New Roman" w:hAnsi="Arial" w:cs="Times New Roman"/>
          <w:szCs w:val="20"/>
          <w:lang w:eastAsia="de-CH"/>
        </w:rPr>
        <w:t>Once</w:t>
      </w:r>
      <w:r>
        <w:rPr>
          <w:rFonts w:ascii="Arial" w:eastAsia="Times New Roman" w:hAnsi="Arial" w:cs="Times New Roman"/>
          <w:szCs w:val="20"/>
          <w:lang w:eastAsia="de-CH"/>
        </w:rPr>
        <w:t xml:space="preserve"> the BEF</w:t>
      </w:r>
      <w:r w:rsidRPr="006B4A2E">
        <w:rPr>
          <w:rFonts w:ascii="Arial" w:eastAsia="Times New Roman" w:hAnsi="Arial" w:cs="Times New Roman"/>
          <w:szCs w:val="20"/>
          <w:lang w:eastAsia="de-CH"/>
        </w:rPr>
        <w:t xml:space="preserve"> has been made aware of a concern we will make an initial assessment in order to decide what action should be taken. This may involve: an internal investigation; or an external review/investigation completed by independent experts who are not involved in the operation of</w:t>
      </w:r>
      <w:r>
        <w:rPr>
          <w:rFonts w:ascii="Arial" w:eastAsia="Times New Roman" w:hAnsi="Arial" w:cs="Times New Roman"/>
          <w:szCs w:val="20"/>
          <w:lang w:eastAsia="de-CH"/>
        </w:rPr>
        <w:t xml:space="preserve"> the BEF</w:t>
      </w:r>
      <w:r w:rsidRPr="006B4A2E">
        <w:rPr>
          <w:rFonts w:ascii="Arial" w:eastAsia="Times New Roman" w:hAnsi="Arial" w:cs="Times New Roman"/>
          <w:szCs w:val="20"/>
          <w:lang w:eastAsia="de-CH"/>
        </w:rPr>
        <w:t xml:space="preserve">. </w:t>
      </w:r>
    </w:p>
    <w:p w:rsid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spacing w:after="0" w:line="240" w:lineRule="auto"/>
        <w:jc w:val="both"/>
        <w:rPr>
          <w:rFonts w:ascii="Arial" w:eastAsia="Times New Roman" w:hAnsi="Arial" w:cs="Times New Roman"/>
          <w:szCs w:val="20"/>
          <w:lang w:eastAsia="de-CH"/>
        </w:rPr>
      </w:pPr>
      <w:r w:rsidRPr="006B4A2E">
        <w:rPr>
          <w:rFonts w:ascii="Arial" w:eastAsia="Times New Roman" w:hAnsi="Arial" w:cs="Times New Roman"/>
          <w:szCs w:val="20"/>
          <w:lang w:eastAsia="de-CH"/>
        </w:rPr>
        <w:t xml:space="preserve">The person disclosing will then be made aware of who is handling the concern and how they can be contacted and whether they will be required to assist in the future.  A Panel will then be formed based on the needs of the case, which will be composed of those who have the knowledge required to fairly assess the disclosure. </w:t>
      </w:r>
      <w:r w:rsidR="009C4CC3">
        <w:rPr>
          <w:rFonts w:ascii="Arial" w:eastAsia="Times New Roman" w:hAnsi="Arial" w:cs="Times New Roman"/>
          <w:szCs w:val="20"/>
          <w:lang w:eastAsia="de-CH"/>
        </w:rPr>
        <w:t>B</w: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spacing w:after="0" w:line="240" w:lineRule="auto"/>
        <w:jc w:val="both"/>
        <w:rPr>
          <w:rFonts w:ascii="Arial" w:eastAsia="Times New Roman" w:hAnsi="Arial" w:cs="Times New Roman"/>
          <w:szCs w:val="20"/>
          <w:lang w:eastAsia="de-CH"/>
        </w:rPr>
      </w:pPr>
      <w:r>
        <w:rPr>
          <w:rFonts w:ascii="Arial" w:eastAsia="Times New Roman" w:hAnsi="Arial" w:cs="Times New Roman"/>
          <w:szCs w:val="20"/>
          <w:lang w:eastAsia="de-CH"/>
        </w:rPr>
        <w:t>The BEF</w:t>
      </w:r>
      <w:r w:rsidRPr="006B4A2E">
        <w:rPr>
          <w:rFonts w:ascii="Arial" w:eastAsia="Times New Roman" w:hAnsi="Arial" w:cs="Times New Roman"/>
          <w:szCs w:val="20"/>
          <w:lang w:eastAsia="de-CH"/>
        </w:rPr>
        <w:t xml:space="preserve"> will act as quickly as possible to resolve the matter though the time taken to come to a resolution will depend on the nature of the disclosure.  If appropriate and confidentiality allows, the person disclosing may be kept informed though this may not always be possible.</w: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spacing w:after="0" w:line="240" w:lineRule="auto"/>
        <w:jc w:val="both"/>
        <w:rPr>
          <w:rFonts w:ascii="Arial" w:eastAsia="Times New Roman" w:hAnsi="Arial" w:cs="Times New Roman"/>
          <w:szCs w:val="20"/>
          <w:lang w:eastAsia="de-CH"/>
        </w:rPr>
      </w:pPr>
      <w:r w:rsidRPr="006B4A2E">
        <w:rPr>
          <w:rFonts w:ascii="Arial" w:eastAsia="Times New Roman" w:hAnsi="Arial" w:cs="Times New Roman"/>
          <w:szCs w:val="20"/>
          <w:lang w:eastAsia="de-CH"/>
        </w:rPr>
        <w:t xml:space="preserve">When raising a concern the employee, athlete, contractor or student may be asked how they feel the matter might best be resolved. At this stage, we must be made aware of any personal interest in the matter.  If the concern is deemed to be covered more appropriately </w:t>
      </w:r>
      <w:r w:rsidRPr="006B4A2E">
        <w:rPr>
          <w:rFonts w:ascii="Arial" w:eastAsia="Times New Roman" w:hAnsi="Arial" w:cs="Times New Roman"/>
          <w:szCs w:val="20"/>
          <w:lang w:eastAsia="de-CH"/>
        </w:rPr>
        <w:lastRenderedPageBreak/>
        <w:t>by the Grievance Procedure we will make the individual aware and direct them to the policy.  Records of disclosures will be kept in accordance with applicable law.</w: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C666F7" w:rsidRDefault="006B4A2E" w:rsidP="006B4A2E">
      <w:pPr>
        <w:keepNext/>
        <w:tabs>
          <w:tab w:val="num" w:pos="851"/>
        </w:tabs>
        <w:spacing w:before="120" w:after="0" w:line="240" w:lineRule="auto"/>
        <w:jc w:val="both"/>
        <w:outlineLvl w:val="0"/>
        <w:rPr>
          <w:rFonts w:ascii="Arial" w:eastAsia="Times New Roman" w:hAnsi="Arial" w:cs="Times New Roman"/>
          <w:b/>
          <w:kern w:val="28"/>
          <w:lang w:eastAsia="de-CH"/>
        </w:rPr>
      </w:pPr>
      <w:bookmarkStart w:id="7" w:name="_Toc499822369"/>
      <w:r w:rsidRPr="00C666F7">
        <w:rPr>
          <w:rFonts w:ascii="Arial" w:eastAsia="Times New Roman" w:hAnsi="Arial" w:cs="Times New Roman"/>
          <w:b/>
          <w:kern w:val="28"/>
          <w:lang w:eastAsia="de-CH"/>
        </w:rPr>
        <w:t>Raising a concern internally</w:t>
      </w:r>
      <w:bookmarkEnd w:id="7"/>
      <w:r w:rsidRPr="00C666F7">
        <w:rPr>
          <w:rFonts w:ascii="Arial" w:eastAsia="Times New Roman" w:hAnsi="Arial" w:cs="Times New Roman"/>
          <w:b/>
          <w:kern w:val="28"/>
          <w:lang w:eastAsia="de-CH"/>
        </w:rPr>
        <w:t xml:space="preserve"> </w: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spacing w:after="0" w:line="240" w:lineRule="auto"/>
        <w:jc w:val="both"/>
        <w:rPr>
          <w:rFonts w:ascii="Arial" w:eastAsia="Times New Roman" w:hAnsi="Arial" w:cs="Times New Roman"/>
          <w:szCs w:val="20"/>
          <w:lang w:eastAsia="de-CH"/>
        </w:rPr>
      </w:pPr>
      <w:r w:rsidRPr="006B4A2E">
        <w:rPr>
          <w:rFonts w:ascii="Arial" w:eastAsia="Times New Roman" w:hAnsi="Arial" w:cs="Times New Roman"/>
          <w:szCs w:val="20"/>
          <w:lang w:eastAsia="de-CH"/>
        </w:rPr>
        <w:t xml:space="preserve">Those who have a concern about misconduct would ideally raise it in the first instance with their Line Manager, alternatively with the </w:t>
      </w:r>
      <w:r>
        <w:rPr>
          <w:rFonts w:ascii="Arial" w:eastAsia="Times New Roman" w:hAnsi="Arial" w:cs="Times New Roman"/>
          <w:szCs w:val="20"/>
          <w:lang w:eastAsia="de-CH"/>
        </w:rPr>
        <w:t>H</w:t>
      </w:r>
      <w:r w:rsidRPr="006B4A2E">
        <w:rPr>
          <w:rFonts w:ascii="Arial" w:eastAsia="Times New Roman" w:hAnsi="Arial" w:cs="Times New Roman"/>
          <w:szCs w:val="20"/>
          <w:lang w:eastAsia="de-CH"/>
        </w:rPr>
        <w:t>R Advisor or Performance Director.  This may be done orally or in writing.  The person disclosing must state whether they wish to raise the matter in confidence so the appropriate arrangements can be made.</w: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spacing w:after="0" w:line="240" w:lineRule="auto"/>
        <w:jc w:val="both"/>
        <w:rPr>
          <w:rFonts w:ascii="Arial" w:eastAsia="Times New Roman" w:hAnsi="Arial" w:cs="Times New Roman"/>
          <w:szCs w:val="20"/>
          <w:lang w:eastAsia="de-CH"/>
        </w:rPr>
      </w:pPr>
      <w:r w:rsidRPr="006B4A2E">
        <w:rPr>
          <w:rFonts w:ascii="Arial" w:eastAsia="Times New Roman" w:hAnsi="Arial" w:cs="Times New Roman"/>
          <w:szCs w:val="20"/>
          <w:lang w:eastAsia="de-CH"/>
        </w:rPr>
        <w:t>If after following these concerns the person disclosing feels the matter has not been addressed, or if they feel that the matter is so serious that they cannot discuss it with any of the above they should contact the CEO.</w: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spacing w:after="0" w:line="240" w:lineRule="auto"/>
        <w:jc w:val="both"/>
        <w:rPr>
          <w:rFonts w:ascii="Arial" w:eastAsia="Times New Roman" w:hAnsi="Arial" w:cs="Times New Roman"/>
          <w:szCs w:val="20"/>
          <w:lang w:eastAsia="de-CH"/>
        </w:rPr>
      </w:pPr>
      <w:r w:rsidRPr="006B4A2E">
        <w:rPr>
          <w:rFonts w:ascii="Arial" w:eastAsia="Times New Roman" w:hAnsi="Arial" w:cs="Times New Roman"/>
          <w:szCs w:val="20"/>
          <w:lang w:eastAsia="de-CH"/>
        </w:rPr>
        <w:t>If the person disclosing is still not satisfied with the decision making process or the action taken they can go to the other levels of escalation detailed in this policy (see below).</w: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C666F7" w:rsidRDefault="006B4A2E" w:rsidP="006B4A2E">
      <w:pPr>
        <w:keepNext/>
        <w:tabs>
          <w:tab w:val="num" w:pos="851"/>
        </w:tabs>
        <w:spacing w:before="120" w:after="0" w:line="240" w:lineRule="auto"/>
        <w:jc w:val="both"/>
        <w:outlineLvl w:val="0"/>
        <w:rPr>
          <w:rFonts w:ascii="Arial" w:eastAsia="Times New Roman" w:hAnsi="Arial" w:cs="Times New Roman"/>
          <w:b/>
          <w:kern w:val="28"/>
          <w:lang w:eastAsia="de-CH"/>
        </w:rPr>
      </w:pPr>
      <w:bookmarkStart w:id="8" w:name="_Toc499822370"/>
      <w:r w:rsidRPr="00C666F7">
        <w:rPr>
          <w:rFonts w:ascii="Arial" w:eastAsia="Times New Roman" w:hAnsi="Arial" w:cs="Times New Roman"/>
          <w:b/>
          <w:kern w:val="28"/>
          <w:lang w:eastAsia="de-CH"/>
        </w:rPr>
        <w:t>Raising a concern externally</w:t>
      </w:r>
      <w:bookmarkEnd w:id="8"/>
      <w:r w:rsidRPr="00C666F7">
        <w:rPr>
          <w:rFonts w:ascii="Arial" w:eastAsia="Times New Roman" w:hAnsi="Arial" w:cs="Times New Roman"/>
          <w:b/>
          <w:kern w:val="28"/>
          <w:lang w:eastAsia="de-CH"/>
        </w:rPr>
        <w:t xml:space="preserve"> </w: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spacing w:after="0" w:line="240" w:lineRule="auto"/>
        <w:jc w:val="both"/>
        <w:rPr>
          <w:rFonts w:ascii="Arial" w:eastAsia="Times New Roman" w:hAnsi="Arial" w:cs="Times New Roman"/>
          <w:szCs w:val="20"/>
          <w:lang w:eastAsia="de-CH"/>
        </w:rPr>
      </w:pPr>
      <w:r w:rsidRPr="006B4A2E">
        <w:rPr>
          <w:rFonts w:ascii="Arial" w:eastAsia="Times New Roman" w:hAnsi="Arial" w:cs="Times New Roman"/>
          <w:szCs w:val="20"/>
          <w:lang w:eastAsia="de-CH"/>
        </w:rPr>
        <w:t>Some professions, such as medicine and physiotherapy, have statutory duties to inform certain categories of disclosure externally.  In disclosure cases such as criminal misconduct, child or vulnerable adult abuse, all employees, athletes, contractors and students must inform the regulatory authorities without undue delay.</w: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spacing w:after="0" w:line="240" w:lineRule="auto"/>
        <w:jc w:val="both"/>
        <w:rPr>
          <w:rFonts w:ascii="Arial" w:eastAsia="Times New Roman" w:hAnsi="Arial" w:cs="Times New Roman"/>
          <w:szCs w:val="20"/>
          <w:lang w:eastAsia="de-CH"/>
        </w:rPr>
      </w:pPr>
      <w:r w:rsidRPr="006B4A2E">
        <w:rPr>
          <w:rFonts w:ascii="Arial" w:eastAsia="Times New Roman" w:hAnsi="Arial" w:cs="Times New Roman"/>
          <w:szCs w:val="20"/>
          <w:lang w:eastAsia="de-CH"/>
        </w:rPr>
        <w:t>The disclosure process when dealt with internally by</w:t>
      </w:r>
      <w:r w:rsidR="00BD6B20">
        <w:rPr>
          <w:rFonts w:ascii="Arial" w:eastAsia="Times New Roman" w:hAnsi="Arial" w:cs="Times New Roman"/>
          <w:szCs w:val="20"/>
          <w:lang w:eastAsia="de-CH"/>
        </w:rPr>
        <w:t xml:space="preserve"> the BEF</w:t>
      </w:r>
      <w:r w:rsidRPr="006B4A2E">
        <w:rPr>
          <w:rFonts w:ascii="Arial" w:eastAsia="Times New Roman" w:hAnsi="Arial" w:cs="Times New Roman"/>
          <w:szCs w:val="20"/>
          <w:lang w:eastAsia="de-CH"/>
        </w:rPr>
        <w:t xml:space="preserve"> may be duty bound to report this externally to statutory bodies. </w: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C666F7" w:rsidRDefault="006B4A2E" w:rsidP="006B4A2E">
      <w:pPr>
        <w:keepNext/>
        <w:tabs>
          <w:tab w:val="num" w:pos="851"/>
        </w:tabs>
        <w:spacing w:before="120" w:after="0" w:line="240" w:lineRule="auto"/>
        <w:jc w:val="both"/>
        <w:outlineLvl w:val="0"/>
        <w:rPr>
          <w:rFonts w:ascii="Arial" w:eastAsia="Times New Roman" w:hAnsi="Arial" w:cs="Times New Roman"/>
          <w:b/>
          <w:kern w:val="28"/>
          <w:lang w:eastAsia="de-CH"/>
        </w:rPr>
      </w:pPr>
      <w:bookmarkStart w:id="9" w:name="_Toc499822371"/>
      <w:r w:rsidRPr="00C666F7">
        <w:rPr>
          <w:rFonts w:ascii="Arial" w:eastAsia="Times New Roman" w:hAnsi="Arial" w:cs="Times New Roman"/>
          <w:b/>
          <w:kern w:val="28"/>
          <w:lang w:eastAsia="de-CH"/>
        </w:rPr>
        <w:t>Keeping the</w:t>
      </w:r>
      <w:r w:rsidR="00BD6B20" w:rsidRPr="00C666F7">
        <w:rPr>
          <w:rFonts w:ascii="Arial" w:eastAsia="Times New Roman" w:hAnsi="Arial" w:cs="Times New Roman"/>
          <w:b/>
          <w:kern w:val="28"/>
          <w:lang w:eastAsia="de-CH"/>
        </w:rPr>
        <w:t xml:space="preserve"> BEF</w:t>
      </w:r>
      <w:r w:rsidRPr="00C666F7">
        <w:rPr>
          <w:rFonts w:ascii="Arial" w:eastAsia="Times New Roman" w:hAnsi="Arial" w:cs="Times New Roman"/>
          <w:b/>
          <w:kern w:val="28"/>
          <w:lang w:eastAsia="de-CH"/>
        </w:rPr>
        <w:t xml:space="preserve"> Board informed</w:t>
      </w:r>
      <w:bookmarkEnd w:id="9"/>
      <w:r w:rsidRPr="00C666F7">
        <w:rPr>
          <w:rFonts w:ascii="Arial" w:eastAsia="Times New Roman" w:hAnsi="Arial" w:cs="Times New Roman"/>
          <w:b/>
          <w:kern w:val="28"/>
          <w:lang w:eastAsia="de-CH"/>
        </w:rPr>
        <w:t xml:space="preserve"> </w: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spacing w:after="0" w:line="240" w:lineRule="auto"/>
        <w:jc w:val="both"/>
        <w:rPr>
          <w:rFonts w:ascii="Arial" w:eastAsia="Times New Roman" w:hAnsi="Arial" w:cs="Times New Roman"/>
          <w:szCs w:val="20"/>
          <w:lang w:eastAsia="de-CH"/>
        </w:rPr>
      </w:pPr>
      <w:r w:rsidRPr="006B4A2E">
        <w:rPr>
          <w:rFonts w:ascii="Arial" w:eastAsia="Times New Roman" w:hAnsi="Arial" w:cs="Times New Roman"/>
          <w:szCs w:val="20"/>
          <w:lang w:eastAsia="de-CH"/>
        </w:rPr>
        <w:t>The CEO will notify the Chair of the</w:t>
      </w:r>
      <w:r w:rsidR="00BD6B20">
        <w:rPr>
          <w:rFonts w:ascii="Arial" w:eastAsia="Times New Roman" w:hAnsi="Arial" w:cs="Times New Roman"/>
          <w:szCs w:val="20"/>
          <w:lang w:eastAsia="de-CH"/>
        </w:rPr>
        <w:t xml:space="preserve"> B</w:t>
      </w:r>
      <w:r w:rsidRPr="006B4A2E">
        <w:rPr>
          <w:rFonts w:ascii="Arial" w:eastAsia="Times New Roman" w:hAnsi="Arial" w:cs="Times New Roman"/>
          <w:szCs w:val="20"/>
          <w:lang w:eastAsia="de-CH"/>
        </w:rPr>
        <w:t xml:space="preserve">oard when a whistleblowing case has instigated a Panel investigation.  Details of the case will not be discussed at that stage. Once the Panel findings are concluded, the Board will be fully informed, in confidence. </w: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C666F7" w:rsidRDefault="006B4A2E" w:rsidP="006B4A2E">
      <w:pPr>
        <w:keepNext/>
        <w:tabs>
          <w:tab w:val="num" w:pos="851"/>
        </w:tabs>
        <w:spacing w:before="120" w:after="0" w:line="240" w:lineRule="auto"/>
        <w:jc w:val="both"/>
        <w:outlineLvl w:val="0"/>
        <w:rPr>
          <w:rFonts w:ascii="Arial" w:eastAsia="Times New Roman" w:hAnsi="Arial" w:cs="Times New Roman"/>
          <w:b/>
          <w:kern w:val="28"/>
          <w:lang w:eastAsia="de-CH"/>
        </w:rPr>
      </w:pPr>
      <w:bookmarkStart w:id="10" w:name="_Toc499822372"/>
      <w:r w:rsidRPr="00C666F7">
        <w:rPr>
          <w:rFonts w:ascii="Arial" w:eastAsia="Times New Roman" w:hAnsi="Arial" w:cs="Times New Roman"/>
          <w:b/>
          <w:kern w:val="28"/>
          <w:lang w:eastAsia="de-CH"/>
        </w:rPr>
        <w:t>Further information</w:t>
      </w:r>
      <w:bookmarkEnd w:id="10"/>
      <w:r w:rsidRPr="00C666F7">
        <w:rPr>
          <w:rFonts w:ascii="Arial" w:eastAsia="Times New Roman" w:hAnsi="Arial" w:cs="Times New Roman"/>
          <w:b/>
          <w:kern w:val="28"/>
          <w:lang w:eastAsia="de-CH"/>
        </w:rPr>
        <w:t xml:space="preserve"> </w: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spacing w:after="0" w:line="240" w:lineRule="auto"/>
        <w:jc w:val="both"/>
        <w:rPr>
          <w:rFonts w:ascii="Arial" w:eastAsia="Times New Roman" w:hAnsi="Arial" w:cs="Times New Roman"/>
          <w:szCs w:val="20"/>
          <w:lang w:eastAsia="de-CH"/>
        </w:rPr>
      </w:pPr>
      <w:r w:rsidRPr="006B4A2E">
        <w:rPr>
          <w:rFonts w:ascii="Arial" w:eastAsia="Times New Roman" w:hAnsi="Arial" w:cs="Times New Roman"/>
          <w:szCs w:val="20"/>
          <w:lang w:eastAsia="de-CH"/>
        </w:rPr>
        <w:t>For your information some regulatory statutory bodies are listed below:</w: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spacing w:after="0" w:line="240" w:lineRule="auto"/>
        <w:jc w:val="both"/>
        <w:rPr>
          <w:rFonts w:ascii="Arial" w:eastAsia="Times New Roman" w:hAnsi="Arial" w:cs="Times New Roman"/>
          <w:szCs w:val="20"/>
          <w:lang w:eastAsia="de-CH"/>
        </w:rPr>
      </w:pPr>
      <w:r w:rsidRPr="006B4A2E">
        <w:rPr>
          <w:rFonts w:ascii="Arial" w:eastAsia="Times New Roman" w:hAnsi="Arial" w:cs="Times New Roman"/>
          <w:szCs w:val="20"/>
          <w:lang w:eastAsia="de-CH"/>
        </w:rPr>
        <w:t>(</w:t>
      </w:r>
      <w:hyperlink r:id="rId8" w:history="1">
        <w:r w:rsidRPr="006B4A2E">
          <w:rPr>
            <w:rFonts w:ascii="Arial" w:eastAsia="Times New Roman" w:hAnsi="Arial" w:cs="Times New Roman"/>
            <w:color w:val="0000FF"/>
            <w:szCs w:val="20"/>
            <w:u w:val="single"/>
            <w:lang w:eastAsia="de-CH"/>
          </w:rPr>
          <w:t>https://www.gov.uk/government/publications/blowing-the-whistle-list-of-prescribed-people-and-bodies--2</w:t>
        </w:r>
      </w:hyperlink>
      <w:r w:rsidRPr="006B4A2E">
        <w:rPr>
          <w:rFonts w:ascii="Arial" w:eastAsia="Times New Roman" w:hAnsi="Arial" w:cs="Times New Roman"/>
          <w:szCs w:val="20"/>
          <w:lang w:eastAsia="de-CH"/>
        </w:rPr>
        <w:t xml:space="preserve">)  </w: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spacing w:after="0" w:line="240" w:lineRule="auto"/>
        <w:jc w:val="both"/>
        <w:rPr>
          <w:rFonts w:ascii="Arial" w:eastAsia="Times New Roman" w:hAnsi="Arial" w:cs="Times New Roman"/>
          <w:szCs w:val="20"/>
          <w:lang w:eastAsia="de-CH"/>
        </w:rPr>
      </w:pPr>
      <w:r w:rsidRPr="006B4A2E">
        <w:rPr>
          <w:rFonts w:ascii="Arial" w:eastAsia="Times New Roman" w:hAnsi="Arial" w:cs="Times New Roman"/>
          <w:szCs w:val="20"/>
          <w:lang w:eastAsia="de-CH"/>
        </w:rPr>
        <w:t xml:space="preserve">These Regulatory statutory bodies have individual policies and procedures for handling concerns and complaints. Many of their websites contain guidance on issues that you may face which may be helpful in your initial deliberations on whether to make a disclosure. </w:t>
      </w:r>
    </w:p>
    <w:p w:rsidR="006B4A2E" w:rsidRPr="006B4A2E" w:rsidRDefault="006B4A2E" w:rsidP="006B4A2E">
      <w:pPr>
        <w:spacing w:after="0" w:line="240" w:lineRule="auto"/>
        <w:jc w:val="both"/>
        <w:rPr>
          <w:rFonts w:ascii="Arial" w:eastAsia="Times New Roman" w:hAnsi="Arial" w:cs="Times New Roman"/>
          <w:szCs w:val="20"/>
          <w:lang w:eastAsia="de-CH"/>
        </w:rPr>
      </w:pPr>
    </w:p>
    <w:p w:rsidR="00BD6B20" w:rsidRDefault="00BD6B20" w:rsidP="006B4A2E">
      <w:pPr>
        <w:spacing w:after="0" w:line="240" w:lineRule="auto"/>
        <w:jc w:val="both"/>
        <w:rPr>
          <w:rFonts w:ascii="Arial" w:eastAsia="Times New Roman" w:hAnsi="Arial" w:cs="Times New Roman"/>
          <w:b/>
          <w:szCs w:val="20"/>
          <w:lang w:eastAsia="de-CH"/>
        </w:rPr>
      </w:pPr>
    </w:p>
    <w:p w:rsidR="006B4A2E" w:rsidRPr="006B4A2E" w:rsidRDefault="006B4A2E" w:rsidP="006B4A2E">
      <w:pPr>
        <w:spacing w:after="0" w:line="240" w:lineRule="auto"/>
        <w:jc w:val="both"/>
        <w:rPr>
          <w:rFonts w:ascii="Arial" w:eastAsia="Times New Roman" w:hAnsi="Arial" w:cs="Times New Roman"/>
          <w:b/>
          <w:szCs w:val="20"/>
          <w:lang w:eastAsia="de-CH"/>
        </w:rPr>
      </w:pPr>
      <w:r w:rsidRPr="006B4A2E">
        <w:rPr>
          <w:rFonts w:ascii="Arial" w:eastAsia="Times New Roman" w:hAnsi="Arial" w:cs="Times New Roman"/>
          <w:b/>
          <w:szCs w:val="20"/>
          <w:lang w:eastAsia="de-CH"/>
        </w:rPr>
        <w:t xml:space="preserve">The Information Commissioner </w: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spacing w:after="0" w:line="240" w:lineRule="auto"/>
        <w:jc w:val="both"/>
        <w:rPr>
          <w:rFonts w:ascii="Arial" w:eastAsia="Times New Roman" w:hAnsi="Arial" w:cs="Times New Roman"/>
          <w:szCs w:val="20"/>
          <w:lang w:eastAsia="de-CH"/>
        </w:rPr>
      </w:pPr>
      <w:r w:rsidRPr="006B4A2E">
        <w:rPr>
          <w:rFonts w:ascii="Arial" w:eastAsia="Times New Roman" w:hAnsi="Arial" w:cs="Times New Roman"/>
          <w:szCs w:val="20"/>
          <w:lang w:eastAsia="de-CH"/>
        </w:rPr>
        <w:t xml:space="preserve">In relation to compliance with the requirement of legislation relating to data protection and to freedom of information. Email: </w:t>
      </w:r>
      <w:hyperlink r:id="rId9" w:history="1">
        <w:r w:rsidRPr="006B4A2E">
          <w:rPr>
            <w:rFonts w:ascii="Arial" w:eastAsia="Times New Roman" w:hAnsi="Arial" w:cs="Times New Roman"/>
            <w:color w:val="0000FF"/>
            <w:szCs w:val="20"/>
            <w:u w:val="single"/>
            <w:lang w:eastAsia="de-CH"/>
          </w:rPr>
          <w:t>casework@ico.gsi.gov.uk</w:t>
        </w:r>
      </w:hyperlink>
      <w:r w:rsidRPr="006B4A2E">
        <w:rPr>
          <w:rFonts w:ascii="Arial" w:eastAsia="Times New Roman" w:hAnsi="Arial" w:cs="Times New Roman"/>
          <w:szCs w:val="20"/>
          <w:lang w:eastAsia="de-CH"/>
        </w:rPr>
        <w:t xml:space="preserve"> and the website is </w:t>
      </w:r>
      <w:hyperlink r:id="rId10" w:history="1">
        <w:r w:rsidRPr="006B4A2E">
          <w:rPr>
            <w:rFonts w:ascii="Arial" w:eastAsia="Times New Roman" w:hAnsi="Arial" w:cs="Times New Roman"/>
            <w:color w:val="0000FF"/>
            <w:szCs w:val="20"/>
            <w:u w:val="single"/>
            <w:lang w:eastAsia="de-CH"/>
          </w:rPr>
          <w:t>www.ico.gov.uk</w:t>
        </w:r>
      </w:hyperlink>
      <w:r w:rsidRPr="006B4A2E">
        <w:rPr>
          <w:rFonts w:ascii="Arial" w:eastAsia="Times New Roman" w:hAnsi="Arial" w:cs="Times New Roman"/>
          <w:szCs w:val="20"/>
          <w:lang w:eastAsia="de-CH"/>
        </w:rPr>
        <w:t xml:space="preserve"> </w:t>
      </w:r>
    </w:p>
    <w:p w:rsidR="006B4A2E" w:rsidRPr="006B4A2E" w:rsidRDefault="006B4A2E" w:rsidP="006B4A2E">
      <w:pPr>
        <w:spacing w:after="0" w:line="240" w:lineRule="auto"/>
        <w:jc w:val="both"/>
        <w:rPr>
          <w:rFonts w:ascii="Arial" w:eastAsia="Times New Roman" w:hAnsi="Arial" w:cs="Times New Roman"/>
          <w:szCs w:val="20"/>
          <w:lang w:eastAsia="de-CH"/>
        </w:rPr>
      </w:pPr>
    </w:p>
    <w:p w:rsidR="00C666F7" w:rsidRDefault="00C666F7" w:rsidP="006B4A2E">
      <w:pPr>
        <w:spacing w:after="0" w:line="240" w:lineRule="auto"/>
        <w:jc w:val="both"/>
        <w:rPr>
          <w:rFonts w:ascii="Arial" w:eastAsia="Times New Roman" w:hAnsi="Arial" w:cs="Times New Roman"/>
          <w:b/>
          <w:szCs w:val="20"/>
          <w:lang w:eastAsia="de-CH"/>
        </w:rPr>
      </w:pPr>
    </w:p>
    <w:p w:rsidR="00C666F7" w:rsidRDefault="00C666F7" w:rsidP="006B4A2E">
      <w:pPr>
        <w:spacing w:after="0" w:line="240" w:lineRule="auto"/>
        <w:jc w:val="both"/>
        <w:rPr>
          <w:rFonts w:ascii="Arial" w:eastAsia="Times New Roman" w:hAnsi="Arial" w:cs="Times New Roman"/>
          <w:b/>
          <w:szCs w:val="20"/>
          <w:lang w:eastAsia="de-CH"/>
        </w:rPr>
      </w:pPr>
    </w:p>
    <w:p w:rsidR="00C666F7" w:rsidRDefault="00C666F7" w:rsidP="006B4A2E">
      <w:pPr>
        <w:spacing w:after="0" w:line="240" w:lineRule="auto"/>
        <w:jc w:val="both"/>
        <w:rPr>
          <w:rFonts w:ascii="Arial" w:eastAsia="Times New Roman" w:hAnsi="Arial" w:cs="Times New Roman"/>
          <w:b/>
          <w:szCs w:val="20"/>
          <w:lang w:eastAsia="de-CH"/>
        </w:rPr>
      </w:pPr>
    </w:p>
    <w:p w:rsidR="006B4A2E" w:rsidRPr="006B4A2E" w:rsidRDefault="006B4A2E" w:rsidP="006B4A2E">
      <w:pPr>
        <w:spacing w:after="0" w:line="240" w:lineRule="auto"/>
        <w:jc w:val="both"/>
        <w:rPr>
          <w:rFonts w:ascii="Arial" w:eastAsia="Times New Roman" w:hAnsi="Arial" w:cs="Times New Roman"/>
          <w:b/>
          <w:szCs w:val="20"/>
          <w:lang w:eastAsia="de-CH"/>
        </w:rPr>
      </w:pPr>
      <w:r w:rsidRPr="006B4A2E">
        <w:rPr>
          <w:rFonts w:ascii="Arial" w:eastAsia="Times New Roman" w:hAnsi="Arial" w:cs="Times New Roman"/>
          <w:b/>
          <w:szCs w:val="20"/>
          <w:lang w:eastAsia="de-CH"/>
        </w:rPr>
        <w:lastRenderedPageBreak/>
        <w:t>The Health and Safety Executive</w:t>
      </w:r>
    </w:p>
    <w:p w:rsidR="006B4A2E" w:rsidRPr="006B4A2E" w:rsidRDefault="006B4A2E" w:rsidP="006B4A2E">
      <w:pPr>
        <w:spacing w:after="0" w:line="240" w:lineRule="auto"/>
        <w:jc w:val="both"/>
        <w:rPr>
          <w:rFonts w:ascii="Arial" w:eastAsia="Times New Roman" w:hAnsi="Arial" w:cs="Times New Roman"/>
          <w:szCs w:val="20"/>
          <w:lang w:eastAsia="de-CH"/>
        </w:rPr>
      </w:pPr>
      <w:r w:rsidRPr="006B4A2E">
        <w:rPr>
          <w:rFonts w:ascii="Arial" w:eastAsia="Times New Roman" w:hAnsi="Arial" w:cs="Times New Roman"/>
          <w:szCs w:val="20"/>
          <w:lang w:eastAsia="de-CH"/>
        </w:rPr>
        <w:t xml:space="preserve"> </w:t>
      </w:r>
    </w:p>
    <w:p w:rsidR="006B4A2E" w:rsidRPr="006B4A2E" w:rsidRDefault="006B4A2E" w:rsidP="006B4A2E">
      <w:pPr>
        <w:spacing w:after="0" w:line="240" w:lineRule="auto"/>
        <w:jc w:val="both"/>
        <w:rPr>
          <w:rFonts w:ascii="Arial" w:eastAsia="Times New Roman" w:hAnsi="Arial" w:cs="Times New Roman"/>
          <w:szCs w:val="20"/>
          <w:lang w:eastAsia="de-CH"/>
        </w:rPr>
      </w:pPr>
      <w:r w:rsidRPr="006B4A2E">
        <w:rPr>
          <w:rFonts w:ascii="Arial" w:eastAsia="Times New Roman" w:hAnsi="Arial" w:cs="Times New Roman"/>
          <w:szCs w:val="20"/>
          <w:lang w:eastAsia="de-CH"/>
        </w:rPr>
        <w:t xml:space="preserve">This relates to health or safety of individuals at work or the health and safety of the public that is work-related, in connection with those industries and work activities for which HSE is the enforcing authority. Online form: </w:t>
      </w:r>
      <w:hyperlink r:id="rId11" w:history="1">
        <w:r w:rsidRPr="006B4A2E">
          <w:rPr>
            <w:rFonts w:ascii="Arial" w:eastAsia="Times New Roman" w:hAnsi="Arial" w:cs="Times New Roman"/>
            <w:color w:val="0000FF"/>
            <w:szCs w:val="20"/>
            <w:u w:val="single"/>
            <w:lang w:eastAsia="de-CH"/>
          </w:rPr>
          <w:t>http://www.hse.gov.uk/contact/raising-your-concern.htm</w:t>
        </w:r>
      </w:hyperlink>
      <w:r w:rsidRPr="006B4A2E">
        <w:rPr>
          <w:rFonts w:ascii="Arial" w:eastAsia="Times New Roman" w:hAnsi="Arial" w:cs="Times New Roman"/>
          <w:szCs w:val="20"/>
          <w:lang w:eastAsia="de-CH"/>
        </w:rPr>
        <w:t xml:space="preserve">  and the website is </w:t>
      </w:r>
      <w:hyperlink r:id="rId12" w:history="1">
        <w:r w:rsidRPr="006B4A2E">
          <w:rPr>
            <w:rFonts w:ascii="Arial" w:eastAsia="Times New Roman" w:hAnsi="Arial" w:cs="Times New Roman"/>
            <w:color w:val="0000FF"/>
            <w:szCs w:val="20"/>
            <w:u w:val="single"/>
            <w:lang w:eastAsia="de-CH"/>
          </w:rPr>
          <w:t>www.hse.gov.uk</w:t>
        </w:r>
      </w:hyperlink>
      <w:r w:rsidRPr="006B4A2E">
        <w:rPr>
          <w:rFonts w:ascii="Arial" w:eastAsia="Times New Roman" w:hAnsi="Arial" w:cs="Times New Roman"/>
          <w:szCs w:val="20"/>
          <w:lang w:eastAsia="de-CH"/>
        </w:rPr>
        <w:t xml:space="preserve">  </w: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spacing w:after="0" w:line="240" w:lineRule="auto"/>
        <w:jc w:val="both"/>
        <w:rPr>
          <w:rFonts w:ascii="Arial" w:eastAsia="Times New Roman" w:hAnsi="Arial" w:cs="Times New Roman"/>
          <w:b/>
          <w:szCs w:val="20"/>
          <w:lang w:eastAsia="de-CH"/>
        </w:rPr>
      </w:pPr>
      <w:r w:rsidRPr="006B4A2E">
        <w:rPr>
          <w:rFonts w:ascii="Arial" w:eastAsia="Times New Roman" w:hAnsi="Arial" w:cs="Times New Roman"/>
          <w:b/>
          <w:szCs w:val="20"/>
          <w:lang w:eastAsia="de-CH"/>
        </w:rPr>
        <w:t xml:space="preserve">The National Society for the Prevention of Cruelty to Children (NSPCC) </w:t>
      </w:r>
    </w:p>
    <w:p w:rsidR="006B4A2E" w:rsidRPr="006B4A2E" w:rsidRDefault="006B4A2E" w:rsidP="006B4A2E">
      <w:pPr>
        <w:spacing w:after="0" w:line="240" w:lineRule="auto"/>
        <w:jc w:val="both"/>
        <w:rPr>
          <w:rFonts w:ascii="Arial" w:eastAsia="Times New Roman" w:hAnsi="Arial" w:cs="Times New Roman"/>
          <w:szCs w:val="20"/>
          <w:lang w:eastAsia="de-CH"/>
        </w:rPr>
      </w:pPr>
    </w:p>
    <w:p w:rsidR="00BD6B20" w:rsidRDefault="006B4A2E" w:rsidP="006B4A2E">
      <w:pPr>
        <w:spacing w:after="0" w:line="240" w:lineRule="auto"/>
        <w:jc w:val="both"/>
        <w:rPr>
          <w:rFonts w:ascii="Arial" w:eastAsia="Times New Roman" w:hAnsi="Arial" w:cs="Times New Roman"/>
          <w:szCs w:val="20"/>
          <w:lang w:eastAsia="de-CH"/>
        </w:rPr>
      </w:pPr>
      <w:r w:rsidRPr="006B4A2E">
        <w:rPr>
          <w:rFonts w:ascii="Arial" w:eastAsia="Times New Roman" w:hAnsi="Arial" w:cs="Times New Roman"/>
          <w:szCs w:val="20"/>
          <w:lang w:eastAsia="de-CH"/>
        </w:rPr>
        <w:t xml:space="preserve">Matters relating to child welfare and protection. Email: </w:t>
      </w:r>
      <w:hyperlink r:id="rId13" w:history="1">
        <w:r w:rsidRPr="006B4A2E">
          <w:rPr>
            <w:rFonts w:ascii="Arial" w:eastAsia="Times New Roman" w:hAnsi="Arial" w:cs="Times New Roman"/>
            <w:color w:val="0000FF"/>
            <w:szCs w:val="20"/>
            <w:u w:val="single"/>
            <w:lang w:eastAsia="de-CH"/>
          </w:rPr>
          <w:t>help@nspcc.org.uk</w:t>
        </w:r>
      </w:hyperlink>
      <w:r w:rsidRPr="006B4A2E">
        <w:rPr>
          <w:rFonts w:ascii="Arial" w:eastAsia="Times New Roman" w:hAnsi="Arial" w:cs="Times New Roman"/>
          <w:szCs w:val="20"/>
          <w:lang w:eastAsia="de-CH"/>
        </w:rPr>
        <w:t xml:space="preserve"> </w:t>
      </w:r>
      <w:r w:rsidR="00BD6B20">
        <w:rPr>
          <w:rFonts w:ascii="Arial" w:eastAsia="Times New Roman" w:hAnsi="Arial" w:cs="Times New Roman"/>
          <w:szCs w:val="20"/>
          <w:lang w:eastAsia="de-CH"/>
        </w:rPr>
        <w:t xml:space="preserve">or the Child Protection in Sport </w:t>
      </w:r>
      <w:r w:rsidR="004436D1">
        <w:rPr>
          <w:rFonts w:ascii="Arial" w:eastAsia="Times New Roman" w:hAnsi="Arial" w:cs="Times New Roman"/>
          <w:szCs w:val="20"/>
          <w:lang w:eastAsia="de-CH"/>
        </w:rPr>
        <w:t xml:space="preserve">Unit of the NSPCC. </w:t>
      </w:r>
      <w:hyperlink r:id="rId14" w:history="1">
        <w:r w:rsidR="001527B4" w:rsidRPr="00F15917">
          <w:rPr>
            <w:rStyle w:val="Hyperlink"/>
            <w:rFonts w:ascii="Arial" w:eastAsia="Times New Roman" w:hAnsi="Arial" w:cs="Times New Roman"/>
            <w:szCs w:val="20"/>
            <w:lang w:eastAsia="de-CH"/>
          </w:rPr>
          <w:t>www.thecpsu.org.uk</w:t>
        </w:r>
      </w:hyperlink>
    </w:p>
    <w:p w:rsidR="001527B4" w:rsidRDefault="001527B4" w:rsidP="006B4A2E">
      <w:pPr>
        <w:spacing w:after="0" w:line="240" w:lineRule="auto"/>
        <w:jc w:val="both"/>
        <w:rPr>
          <w:rFonts w:ascii="Arial" w:eastAsia="Times New Roman" w:hAnsi="Arial" w:cs="Times New Roman"/>
          <w:szCs w:val="20"/>
          <w:lang w:eastAsia="de-CH"/>
        </w:rPr>
      </w:pPr>
    </w:p>
    <w:p w:rsidR="00BD6B20" w:rsidRPr="006B4A2E" w:rsidRDefault="00BD6B20" w:rsidP="006B4A2E">
      <w:pPr>
        <w:spacing w:after="0" w:line="240" w:lineRule="auto"/>
        <w:jc w:val="both"/>
        <w:rPr>
          <w:rFonts w:ascii="Arial" w:eastAsia="Times New Roman" w:hAnsi="Arial" w:cs="Times New Roman"/>
          <w:szCs w:val="20"/>
          <w:lang w:eastAsia="de-CH"/>
        </w:rPr>
      </w:pPr>
    </w:p>
    <w:p w:rsidR="006B4A2E" w:rsidRPr="006B4A2E" w:rsidRDefault="006B4A2E" w:rsidP="006B4A2E">
      <w:pPr>
        <w:spacing w:after="0" w:line="240" w:lineRule="auto"/>
        <w:jc w:val="both"/>
        <w:rPr>
          <w:rFonts w:ascii="Arial" w:eastAsia="Times New Roman" w:hAnsi="Arial" w:cs="Times New Roman"/>
          <w:b/>
          <w:szCs w:val="20"/>
          <w:lang w:eastAsia="de-CH"/>
        </w:rPr>
      </w:pPr>
      <w:r w:rsidRPr="006B4A2E">
        <w:rPr>
          <w:rFonts w:ascii="Arial" w:eastAsia="Times New Roman" w:hAnsi="Arial" w:cs="Times New Roman"/>
          <w:b/>
          <w:szCs w:val="20"/>
          <w:lang w:eastAsia="de-CH"/>
        </w:rPr>
        <w:t xml:space="preserve">Care Quality Commission </w: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spacing w:after="0" w:line="240" w:lineRule="auto"/>
        <w:jc w:val="both"/>
        <w:rPr>
          <w:rFonts w:ascii="Arial" w:eastAsia="Times New Roman" w:hAnsi="Arial" w:cs="Times New Roman"/>
          <w:szCs w:val="20"/>
          <w:lang w:eastAsia="de-CH"/>
        </w:rPr>
      </w:pPr>
      <w:r w:rsidRPr="006B4A2E">
        <w:rPr>
          <w:rFonts w:ascii="Arial" w:eastAsia="Times New Roman" w:hAnsi="Arial" w:cs="Times New Roman"/>
          <w:szCs w:val="20"/>
          <w:lang w:eastAsia="de-CH"/>
        </w:rPr>
        <w:t xml:space="preserve">Matters relating to the provision of health and social care. </w:t>
      </w:r>
      <w:hyperlink r:id="rId15" w:history="1">
        <w:r w:rsidRPr="006B4A2E">
          <w:rPr>
            <w:rFonts w:ascii="Arial" w:eastAsia="Times New Roman" w:hAnsi="Arial" w:cs="Times New Roman"/>
            <w:color w:val="0000FF"/>
            <w:szCs w:val="20"/>
            <w:u w:val="single"/>
            <w:lang w:eastAsia="de-CH"/>
          </w:rPr>
          <w:t>www.cqc.org.uk</w:t>
        </w:r>
      </w:hyperlink>
      <w:r w:rsidRPr="006B4A2E">
        <w:rPr>
          <w:rFonts w:ascii="Arial" w:eastAsia="Times New Roman" w:hAnsi="Arial" w:cs="Times New Roman"/>
          <w:szCs w:val="20"/>
          <w:lang w:eastAsia="de-CH"/>
        </w:rPr>
        <w:t xml:space="preserve"> </w: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spacing w:after="0" w:line="240" w:lineRule="auto"/>
        <w:jc w:val="both"/>
        <w:rPr>
          <w:rFonts w:ascii="Arial" w:eastAsia="Times New Roman" w:hAnsi="Arial" w:cs="Times New Roman"/>
          <w:b/>
          <w:szCs w:val="20"/>
          <w:lang w:eastAsia="de-CH"/>
        </w:rPr>
      </w:pPr>
      <w:r w:rsidRPr="006B4A2E">
        <w:rPr>
          <w:rFonts w:ascii="Arial" w:eastAsia="Times New Roman" w:hAnsi="Arial" w:cs="Times New Roman"/>
          <w:b/>
          <w:szCs w:val="20"/>
          <w:lang w:eastAsia="de-CH"/>
        </w:rPr>
        <w:t xml:space="preserve">General Medical Council </w: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spacing w:after="0" w:line="240" w:lineRule="auto"/>
        <w:jc w:val="both"/>
        <w:rPr>
          <w:rFonts w:ascii="Arial" w:eastAsia="Times New Roman" w:hAnsi="Arial" w:cs="Times New Roman"/>
          <w:szCs w:val="20"/>
          <w:lang w:eastAsia="de-CH"/>
        </w:rPr>
      </w:pPr>
      <w:r w:rsidRPr="006B4A2E">
        <w:rPr>
          <w:rFonts w:ascii="Arial" w:eastAsia="Times New Roman" w:hAnsi="Arial" w:cs="Times New Roman"/>
          <w:szCs w:val="20"/>
          <w:lang w:eastAsia="de-CH"/>
        </w:rPr>
        <w:t xml:space="preserve">Matters relating to the registration and fitness to practise of a member of the medical profession.  </w:t>
      </w:r>
      <w:hyperlink r:id="rId16" w:history="1">
        <w:r w:rsidRPr="006B4A2E">
          <w:rPr>
            <w:rFonts w:ascii="Arial" w:eastAsia="Times New Roman" w:hAnsi="Arial" w:cs="Times New Roman"/>
            <w:color w:val="0000FF"/>
            <w:szCs w:val="20"/>
            <w:u w:val="single"/>
            <w:lang w:eastAsia="de-CH"/>
          </w:rPr>
          <w:t>www.gmc-uk.org</w:t>
        </w:r>
      </w:hyperlink>
      <w:r w:rsidRPr="006B4A2E">
        <w:rPr>
          <w:rFonts w:ascii="Arial" w:eastAsia="Times New Roman" w:hAnsi="Arial" w:cs="Times New Roman"/>
          <w:szCs w:val="20"/>
          <w:lang w:eastAsia="de-CH"/>
        </w:rPr>
        <w:t xml:space="preserve"> </w: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spacing w:after="0" w:line="240" w:lineRule="auto"/>
        <w:jc w:val="both"/>
        <w:rPr>
          <w:rFonts w:ascii="Arial" w:eastAsia="Times New Roman" w:hAnsi="Arial" w:cs="Times New Roman"/>
          <w:b/>
          <w:szCs w:val="20"/>
          <w:lang w:eastAsia="de-CH"/>
        </w:rPr>
      </w:pPr>
      <w:r w:rsidRPr="006B4A2E">
        <w:rPr>
          <w:rFonts w:ascii="Arial" w:eastAsia="Times New Roman" w:hAnsi="Arial" w:cs="Times New Roman"/>
          <w:b/>
          <w:szCs w:val="20"/>
          <w:lang w:eastAsia="de-CH"/>
        </w:rPr>
        <w:t>Health and Care Professions Council</w: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spacing w:after="0" w:line="240" w:lineRule="auto"/>
        <w:jc w:val="both"/>
        <w:rPr>
          <w:rFonts w:ascii="Arial" w:eastAsia="Times New Roman" w:hAnsi="Arial" w:cs="Times New Roman"/>
          <w:szCs w:val="20"/>
          <w:lang w:eastAsia="de-CH"/>
        </w:rPr>
      </w:pPr>
      <w:r w:rsidRPr="006B4A2E">
        <w:rPr>
          <w:rFonts w:ascii="Arial" w:eastAsia="Times New Roman" w:hAnsi="Arial" w:cs="Times New Roman"/>
          <w:szCs w:val="20"/>
          <w:lang w:eastAsia="de-CH"/>
        </w:rPr>
        <w:t xml:space="preserve">Matters relating to the registration and fitness to practise of health and care professional (eg physiotherapy).  </w:t>
      </w:r>
      <w:hyperlink r:id="rId17" w:history="1">
        <w:r w:rsidRPr="006B4A2E">
          <w:rPr>
            <w:rFonts w:ascii="Arial" w:eastAsia="Times New Roman" w:hAnsi="Arial" w:cs="Times New Roman"/>
            <w:color w:val="0000FF"/>
            <w:szCs w:val="20"/>
            <w:u w:val="single"/>
            <w:lang w:eastAsia="de-CH"/>
          </w:rPr>
          <w:t>www.hpc-uk.org</w:t>
        </w:r>
      </w:hyperlink>
      <w:r w:rsidRPr="006B4A2E">
        <w:rPr>
          <w:rFonts w:ascii="Arial" w:eastAsia="Times New Roman" w:hAnsi="Arial" w:cs="Times New Roman"/>
          <w:szCs w:val="20"/>
          <w:lang w:eastAsia="de-CH"/>
        </w:rPr>
        <w:t xml:space="preserve"> </w: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Default="006B4A2E" w:rsidP="006B4A2E">
      <w:pPr>
        <w:keepNext/>
        <w:tabs>
          <w:tab w:val="num" w:pos="851"/>
        </w:tabs>
        <w:spacing w:before="120" w:after="0" w:line="240" w:lineRule="auto"/>
        <w:jc w:val="both"/>
        <w:outlineLvl w:val="0"/>
        <w:rPr>
          <w:rFonts w:ascii="Arial" w:eastAsia="Times New Roman" w:hAnsi="Arial" w:cs="Times New Roman"/>
          <w:b/>
          <w:kern w:val="28"/>
          <w:sz w:val="28"/>
          <w:szCs w:val="20"/>
          <w:lang w:eastAsia="de-CH"/>
        </w:rPr>
      </w:pPr>
      <w:r w:rsidRPr="006B4A2E">
        <w:rPr>
          <w:rFonts w:ascii="Arial" w:eastAsia="Times New Roman" w:hAnsi="Arial" w:cs="Times New Roman"/>
          <w:b/>
          <w:kern w:val="28"/>
          <w:sz w:val="28"/>
          <w:szCs w:val="20"/>
          <w:lang w:eastAsia="de-CH"/>
        </w:rPr>
        <w:br w:type="page"/>
      </w:r>
      <w:bookmarkStart w:id="11" w:name="_Toc499822373"/>
      <w:r w:rsidRPr="006B4A2E">
        <w:rPr>
          <w:rFonts w:ascii="Arial" w:eastAsia="Times New Roman" w:hAnsi="Arial" w:cs="Times New Roman"/>
          <w:b/>
          <w:kern w:val="28"/>
          <w:sz w:val="28"/>
          <w:szCs w:val="20"/>
          <w:lang w:eastAsia="de-CH"/>
        </w:rPr>
        <w:lastRenderedPageBreak/>
        <w:t>PROCESS FLOWCHART</w:t>
      </w:r>
      <w:bookmarkEnd w:id="11"/>
    </w:p>
    <w:p w:rsidR="004436D1" w:rsidRPr="006B4A2E" w:rsidRDefault="004436D1" w:rsidP="006B4A2E">
      <w:pPr>
        <w:keepNext/>
        <w:tabs>
          <w:tab w:val="num" w:pos="851"/>
        </w:tabs>
        <w:spacing w:before="120" w:after="0" w:line="240" w:lineRule="auto"/>
        <w:jc w:val="both"/>
        <w:outlineLvl w:val="0"/>
        <w:rPr>
          <w:rFonts w:ascii="Arial" w:eastAsia="Times New Roman" w:hAnsi="Arial" w:cs="Times New Roman"/>
          <w:b/>
          <w:kern w:val="28"/>
          <w:sz w:val="28"/>
          <w:szCs w:val="20"/>
          <w:lang w:eastAsia="de-CH"/>
        </w:rPr>
      </w:pPr>
    </w:p>
    <w:p w:rsidR="006B4A2E" w:rsidRPr="006B4A2E" w:rsidRDefault="006B4A2E" w:rsidP="006B4A2E">
      <w:pPr>
        <w:spacing w:after="0" w:line="240" w:lineRule="auto"/>
        <w:jc w:val="both"/>
        <w:rPr>
          <w:rFonts w:ascii="Arial" w:eastAsia="Times New Roman" w:hAnsi="Arial" w:cs="Times New Roman"/>
          <w:szCs w:val="20"/>
          <w:lang w:eastAsia="de-CH"/>
        </w:rPr>
      </w:pPr>
      <w:r>
        <w:rPr>
          <w:rFonts w:ascii="Arial" w:eastAsia="Times New Roman" w:hAnsi="Arial" w:cs="Times New Roman"/>
          <w:noProof/>
          <w:szCs w:val="20"/>
          <w:lang w:eastAsia="en-GB"/>
        </w:rPr>
        <mc:AlternateContent>
          <mc:Choice Requires="wps">
            <w:drawing>
              <wp:anchor distT="0" distB="0" distL="114300" distR="114300" simplePos="0" relativeHeight="251659264" behindDoc="0" locked="0" layoutInCell="1" allowOverlap="1">
                <wp:simplePos x="0" y="0"/>
                <wp:positionH relativeFrom="column">
                  <wp:posOffset>771525</wp:posOffset>
                </wp:positionH>
                <wp:positionV relativeFrom="paragraph">
                  <wp:posOffset>24765</wp:posOffset>
                </wp:positionV>
                <wp:extent cx="4237355" cy="428625"/>
                <wp:effectExtent l="5080" t="13970" r="5715" b="5080"/>
                <wp:wrapNone/>
                <wp:docPr id="52" name="Flowchart: Process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7355" cy="428625"/>
                        </a:xfrm>
                        <a:prstGeom prst="flowChartProcess">
                          <a:avLst/>
                        </a:prstGeom>
                        <a:solidFill>
                          <a:srgbClr val="FFFFFF"/>
                        </a:solidFill>
                        <a:ln w="9525">
                          <a:solidFill>
                            <a:srgbClr val="000000"/>
                          </a:solidFill>
                          <a:miter lim="800000"/>
                          <a:headEnd/>
                          <a:tailEnd/>
                        </a:ln>
                      </wps:spPr>
                      <wps:txbx>
                        <w:txbxContent>
                          <w:p w:rsidR="006B4A2E" w:rsidRDefault="006B4A2E" w:rsidP="006B4A2E">
                            <w:pPr>
                              <w:jc w:val="center"/>
                            </w:pPr>
                            <w:r>
                              <w:t>Individual rais</w:t>
                            </w:r>
                            <w:r w:rsidR="004436D1">
                              <w:t xml:space="preserve">es a concern with Line Manager </w:t>
                            </w:r>
                            <w:r>
                              <w:t>or HR Advisor or Performance Director to be determined by the whistleblower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52" o:spid="_x0000_s1026" type="#_x0000_t109" style="position:absolute;left:0;text-align:left;margin-left:60.75pt;margin-top:1.95pt;width:333.6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">
                <v:textbox>
                  <w:txbxContent>
                    <w:p w:rsidR="006B4A2E" w:rsidRDefault="006B4A2E" w:rsidP="006B4A2E">
                      <w:pPr>
                        <w:jc w:val="center"/>
                      </w:pPr>
                      <w:r>
                        <w:t>Individual rais</w:t>
                      </w:r>
                      <w:r w:rsidR="004436D1">
                        <w:t xml:space="preserve">es a concern with Line Manager </w:t>
                      </w:r>
                      <w:r>
                        <w:t xml:space="preserve">or HR Advisor or Performance Director to be determined by the </w:t>
                      </w:r>
                      <w:proofErr w:type="spellStart"/>
                      <w:r>
                        <w:t>whistleblower</w:t>
                      </w:r>
                      <w:proofErr w:type="spellEnd"/>
                    </w:p>
                  </w:txbxContent>
                </v:textbox>
              </v:shape>
            </w:pict>
          </mc:Fallback>
        </mc:AlternateConten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spacing w:after="0" w:line="240" w:lineRule="auto"/>
        <w:jc w:val="both"/>
        <w:rPr>
          <w:rFonts w:ascii="Arial" w:eastAsia="Times New Roman" w:hAnsi="Arial" w:cs="Times New Roman"/>
          <w:szCs w:val="20"/>
          <w:lang w:eastAsia="de-CH"/>
        </w:rPr>
      </w:pPr>
      <w:r>
        <w:rPr>
          <w:rFonts w:ascii="Arial" w:eastAsia="Times New Roman" w:hAnsi="Arial" w:cs="Times New Roman"/>
          <w:noProof/>
          <w:szCs w:val="20"/>
          <w:lang w:eastAsia="en-GB"/>
        </w:rPr>
        <mc:AlternateContent>
          <mc:Choice Requires="wps">
            <w:drawing>
              <wp:anchor distT="0" distB="0" distL="114300" distR="114300" simplePos="0" relativeHeight="251672576" behindDoc="0" locked="0" layoutInCell="1" allowOverlap="1">
                <wp:simplePos x="0" y="0"/>
                <wp:positionH relativeFrom="column">
                  <wp:posOffset>2852420</wp:posOffset>
                </wp:positionH>
                <wp:positionV relativeFrom="paragraph">
                  <wp:posOffset>132080</wp:posOffset>
                </wp:positionV>
                <wp:extent cx="9525" cy="353695"/>
                <wp:effectExtent l="47625" t="13970" r="57150" b="2286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1" o:spid="_x0000_s1026" type="#_x0000_t32" style="position:absolute;margin-left:224.6pt;margin-top:10.4pt;width:.75pt;height:2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">
                <v:stroke endarrow="block"/>
              </v:shape>
            </w:pict>
          </mc:Fallback>
        </mc:AlternateConten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4436D1" w:rsidP="006B4A2E">
      <w:pPr>
        <w:spacing w:after="0" w:line="240" w:lineRule="auto"/>
        <w:jc w:val="both"/>
        <w:rPr>
          <w:rFonts w:ascii="Arial" w:eastAsia="Times New Roman" w:hAnsi="Arial" w:cs="Times New Roman"/>
          <w:szCs w:val="20"/>
          <w:lang w:eastAsia="de-CH"/>
        </w:rPr>
      </w:pPr>
      <w:r>
        <w:rPr>
          <w:rFonts w:ascii="Arial" w:eastAsia="Times New Roman" w:hAnsi="Arial" w:cs="Times New Roman"/>
          <w:noProof/>
          <w:szCs w:val="20"/>
          <w:lang w:eastAsia="en-GB"/>
        </w:rPr>
        <mc:AlternateContent>
          <mc:Choice Requires="wps">
            <w:drawing>
              <wp:anchor distT="0" distB="0" distL="114300" distR="114300" simplePos="0" relativeHeight="251660288" behindDoc="0" locked="0" layoutInCell="1" allowOverlap="1" wp14:anchorId="04BFD496" wp14:editId="4E4B22C2">
                <wp:simplePos x="0" y="0"/>
                <wp:positionH relativeFrom="column">
                  <wp:posOffset>1854200</wp:posOffset>
                </wp:positionH>
                <wp:positionV relativeFrom="paragraph">
                  <wp:posOffset>6985</wp:posOffset>
                </wp:positionV>
                <wp:extent cx="2028825" cy="636905"/>
                <wp:effectExtent l="0" t="0" r="28575" b="10795"/>
                <wp:wrapNone/>
                <wp:docPr id="50" name="Flowchart: Process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636905"/>
                        </a:xfrm>
                        <a:prstGeom prst="flowChartProcess">
                          <a:avLst/>
                        </a:prstGeom>
                        <a:solidFill>
                          <a:srgbClr val="FFFFFF"/>
                        </a:solidFill>
                        <a:ln w="9525">
                          <a:solidFill>
                            <a:srgbClr val="000000"/>
                          </a:solidFill>
                          <a:miter lim="800000"/>
                          <a:headEnd/>
                          <a:tailEnd/>
                        </a:ln>
                      </wps:spPr>
                      <wps:txbx>
                        <w:txbxContent>
                          <w:p w:rsidR="006B4A2E" w:rsidRDefault="006B4A2E" w:rsidP="006B4A2E">
                            <w:pPr>
                              <w:jc w:val="center"/>
                            </w:pPr>
                            <w:r>
                              <w:t>Complete an i</w:t>
                            </w:r>
                            <w:r w:rsidRPr="007851A5">
                              <w:t>nitial assessment to decide what action should be 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50" o:spid="_x0000_s1027" type="#_x0000_t109" style="position:absolute;left:0;text-align:left;margin-left:146pt;margin-top:.55pt;width:159.75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">
                <v:textbox>
                  <w:txbxContent>
                    <w:p w:rsidR="006B4A2E" w:rsidRDefault="006B4A2E" w:rsidP="006B4A2E">
                      <w:pPr>
                        <w:jc w:val="center"/>
                      </w:pPr>
                      <w:r>
                        <w:t>Complete an i</w:t>
                      </w:r>
                      <w:r w:rsidRPr="007851A5">
                        <w:t>nitial assessment to decide what action should be taken</w:t>
                      </w:r>
                    </w:p>
                  </w:txbxContent>
                </v:textbox>
              </v:shape>
            </w:pict>
          </mc:Fallback>
        </mc:AlternateConten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spacing w:after="0" w:line="240" w:lineRule="auto"/>
        <w:jc w:val="both"/>
        <w:rPr>
          <w:rFonts w:ascii="Arial" w:eastAsia="Times New Roman" w:hAnsi="Arial" w:cs="Times New Roman"/>
          <w:szCs w:val="20"/>
          <w:lang w:eastAsia="de-CH"/>
        </w:rPr>
      </w:pPr>
      <w:r>
        <w:rPr>
          <w:rFonts w:ascii="Arial" w:eastAsia="Times New Roman" w:hAnsi="Arial" w:cs="Times New Roman"/>
          <w:noProof/>
          <w:szCs w:val="20"/>
          <w:lang w:eastAsia="en-GB"/>
        </w:rPr>
        <mc:AlternateContent>
          <mc:Choice Requires="wps">
            <w:drawing>
              <wp:anchor distT="0" distB="0" distL="114300" distR="114300" simplePos="0" relativeHeight="251673600" behindDoc="0" locked="0" layoutInCell="1" allowOverlap="1">
                <wp:simplePos x="0" y="0"/>
                <wp:positionH relativeFrom="column">
                  <wp:posOffset>2871470</wp:posOffset>
                </wp:positionH>
                <wp:positionV relativeFrom="paragraph">
                  <wp:posOffset>150495</wp:posOffset>
                </wp:positionV>
                <wp:extent cx="9525" cy="238125"/>
                <wp:effectExtent l="47625" t="5715" r="57150" b="2286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226.1pt;margin-top:11.85pt;width:.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">
                <v:stroke endarrow="block"/>
              </v:shape>
            </w:pict>
          </mc:Fallback>
        </mc:AlternateConten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spacing w:after="0" w:line="240" w:lineRule="auto"/>
        <w:jc w:val="both"/>
        <w:rPr>
          <w:rFonts w:ascii="Arial" w:eastAsia="Times New Roman" w:hAnsi="Arial" w:cs="Times New Roman"/>
          <w:szCs w:val="20"/>
          <w:lang w:eastAsia="de-CH"/>
        </w:rPr>
      </w:pPr>
      <w:r>
        <w:rPr>
          <w:rFonts w:ascii="Arial" w:eastAsia="Times New Roman" w:hAnsi="Arial" w:cs="Times New Roman"/>
          <w:noProof/>
          <w:szCs w:val="20"/>
          <w:lang w:eastAsia="en-GB"/>
        </w:rPr>
        <mc:AlternateContent>
          <mc:Choice Requires="wps">
            <w:drawing>
              <wp:anchor distT="0" distB="0" distL="114300" distR="114300" simplePos="0" relativeHeight="251664384" behindDoc="0" locked="0" layoutInCell="1" allowOverlap="1">
                <wp:simplePos x="0" y="0"/>
                <wp:positionH relativeFrom="column">
                  <wp:posOffset>2044460</wp:posOffset>
                </wp:positionH>
                <wp:positionV relativeFrom="paragraph">
                  <wp:posOffset>57725</wp:posOffset>
                </wp:positionV>
                <wp:extent cx="1676400" cy="1155940"/>
                <wp:effectExtent l="19050" t="19050" r="38100" b="44450"/>
                <wp:wrapNone/>
                <wp:docPr id="48" name="Diamond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155940"/>
                        </a:xfrm>
                        <a:prstGeom prst="diamond">
                          <a:avLst/>
                        </a:prstGeom>
                        <a:solidFill>
                          <a:srgbClr val="FFFFFF"/>
                        </a:solidFill>
                        <a:ln w="9525">
                          <a:solidFill>
                            <a:srgbClr val="000000"/>
                          </a:solidFill>
                          <a:miter lim="800000"/>
                          <a:headEnd/>
                          <a:tailEnd/>
                        </a:ln>
                      </wps:spPr>
                      <wps:txbx>
                        <w:txbxContent>
                          <w:p w:rsidR="006B4A2E" w:rsidRPr="00466408" w:rsidRDefault="006B4A2E" w:rsidP="006B4A2E">
                            <w:pPr>
                              <w:jc w:val="center"/>
                              <w:rPr>
                                <w:sz w:val="20"/>
                              </w:rPr>
                            </w:pPr>
                            <w:r w:rsidRPr="00466408">
                              <w:rPr>
                                <w:sz w:val="20"/>
                              </w:rPr>
                              <w:t xml:space="preserve">Is it a </w:t>
                            </w:r>
                            <w:r>
                              <w:rPr>
                                <w:sz w:val="20"/>
                              </w:rPr>
                              <w:t>d</w:t>
                            </w:r>
                            <w:r w:rsidRPr="00466408">
                              <w:rPr>
                                <w:sz w:val="20"/>
                              </w:rPr>
                              <w:t xml:space="preserve">isclosure or a </w:t>
                            </w:r>
                            <w:r>
                              <w:rPr>
                                <w:sz w:val="20"/>
                              </w:rPr>
                              <w:t>grievance?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48" o:spid="_x0000_s1028" type="#_x0000_t4" style="position:absolute;left:0;text-align:left;margin-left:161pt;margin-top:4.55pt;width:132pt;height: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">
                <v:textbox>
                  <w:txbxContent>
                    <w:p w:rsidR="006B4A2E" w:rsidRPr="00466408" w:rsidRDefault="006B4A2E" w:rsidP="006B4A2E">
                      <w:pPr>
                        <w:jc w:val="center"/>
                        <w:rPr>
                          <w:sz w:val="20"/>
                        </w:rPr>
                      </w:pPr>
                      <w:r w:rsidRPr="00466408">
                        <w:rPr>
                          <w:sz w:val="20"/>
                        </w:rPr>
                        <w:t xml:space="preserve">Is it a </w:t>
                      </w:r>
                      <w:r>
                        <w:rPr>
                          <w:sz w:val="20"/>
                        </w:rPr>
                        <w:t>d</w:t>
                      </w:r>
                      <w:r w:rsidRPr="00466408">
                        <w:rPr>
                          <w:sz w:val="20"/>
                        </w:rPr>
                        <w:t xml:space="preserve">isclosure or a </w:t>
                      </w:r>
                      <w:r>
                        <w:rPr>
                          <w:sz w:val="20"/>
                        </w:rPr>
                        <w:t>grievance?</w:t>
                      </w:r>
                    </w:p>
                  </w:txbxContent>
                </v:textbox>
              </v:shape>
            </w:pict>
          </mc:Fallback>
        </mc:AlternateContent>
      </w:r>
    </w:p>
    <w:p w:rsidR="006B4A2E" w:rsidRPr="006B4A2E" w:rsidRDefault="006B4A2E" w:rsidP="006B4A2E">
      <w:pPr>
        <w:spacing w:after="0" w:line="240" w:lineRule="auto"/>
        <w:jc w:val="both"/>
        <w:rPr>
          <w:rFonts w:ascii="Arial" w:eastAsia="Times New Roman" w:hAnsi="Arial" w:cs="Times New Roman"/>
          <w:szCs w:val="20"/>
          <w:lang w:eastAsia="de-CH"/>
        </w:rPr>
      </w:pPr>
      <w:r>
        <w:rPr>
          <w:rFonts w:ascii="Arial" w:eastAsia="Times New Roman" w:hAnsi="Arial" w:cs="Times New Roman"/>
          <w:noProof/>
          <w:szCs w:val="20"/>
          <w:lang w:eastAsia="en-GB"/>
        </w:rPr>
        <mc:AlternateContent>
          <mc:Choice Requires="wps">
            <w:drawing>
              <wp:anchor distT="0" distB="0" distL="114300" distR="114300" simplePos="0" relativeHeight="251661312" behindDoc="0" locked="0" layoutInCell="1" allowOverlap="1">
                <wp:simplePos x="0" y="0"/>
                <wp:positionH relativeFrom="column">
                  <wp:posOffset>-186055</wp:posOffset>
                </wp:positionH>
                <wp:positionV relativeFrom="paragraph">
                  <wp:posOffset>69850</wp:posOffset>
                </wp:positionV>
                <wp:extent cx="2028825" cy="600075"/>
                <wp:effectExtent l="9525" t="6985" r="9525" b="12065"/>
                <wp:wrapNone/>
                <wp:docPr id="47" name="Flowchart: Process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600075"/>
                        </a:xfrm>
                        <a:prstGeom prst="flowChartProcess">
                          <a:avLst/>
                        </a:prstGeom>
                        <a:solidFill>
                          <a:srgbClr val="FFFFFF"/>
                        </a:solidFill>
                        <a:ln w="9525">
                          <a:solidFill>
                            <a:srgbClr val="000000"/>
                          </a:solidFill>
                          <a:miter lim="800000"/>
                          <a:headEnd/>
                          <a:tailEnd/>
                        </a:ln>
                      </wps:spPr>
                      <wps:txbx>
                        <w:txbxContent>
                          <w:p w:rsidR="006B4A2E" w:rsidRDefault="006B4A2E" w:rsidP="006B4A2E">
                            <w:pPr>
                              <w:jc w:val="center"/>
                            </w:pPr>
                            <w:r>
                              <w:t xml:space="preserve">Disclosure - Inform individual of who is handling the disclosure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47" o:spid="_x0000_s1029" type="#_x0000_t109" style="position:absolute;left:0;text-align:left;margin-left:-14.65pt;margin-top:5.5pt;width:159.7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">
                <v:textbox>
                  <w:txbxContent>
                    <w:p w:rsidR="006B4A2E" w:rsidRDefault="006B4A2E" w:rsidP="006B4A2E">
                      <w:pPr>
                        <w:jc w:val="center"/>
                      </w:pPr>
                      <w:r>
                        <w:t xml:space="preserve">Disclosure - Inform individual of who is handling the disclosure  </w:t>
                      </w:r>
                    </w:p>
                  </w:txbxContent>
                </v:textbox>
              </v:shape>
            </w:pict>
          </mc:Fallback>
        </mc:AlternateContent>
      </w:r>
      <w:r>
        <w:rPr>
          <w:rFonts w:ascii="Arial" w:eastAsia="Times New Roman" w:hAnsi="Arial" w:cs="Times New Roman"/>
          <w:noProof/>
          <w:szCs w:val="20"/>
          <w:lang w:eastAsia="en-GB"/>
        </w:rPr>
        <mc:AlternateContent>
          <mc:Choice Requires="wps">
            <w:drawing>
              <wp:anchor distT="0" distB="0" distL="114300" distR="114300" simplePos="0" relativeHeight="251665408" behindDoc="0" locked="0" layoutInCell="1" allowOverlap="1">
                <wp:simplePos x="0" y="0"/>
                <wp:positionH relativeFrom="column">
                  <wp:posOffset>3938270</wp:posOffset>
                </wp:positionH>
                <wp:positionV relativeFrom="paragraph">
                  <wp:posOffset>69850</wp:posOffset>
                </wp:positionV>
                <wp:extent cx="2028825" cy="733425"/>
                <wp:effectExtent l="9525" t="6985" r="9525" b="12065"/>
                <wp:wrapNone/>
                <wp:docPr id="46" name="Flowchart: Process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733425"/>
                        </a:xfrm>
                        <a:prstGeom prst="flowChartProcess">
                          <a:avLst/>
                        </a:prstGeom>
                        <a:solidFill>
                          <a:srgbClr val="FFFFFF"/>
                        </a:solidFill>
                        <a:ln w="9525">
                          <a:solidFill>
                            <a:srgbClr val="000000"/>
                          </a:solidFill>
                          <a:miter lim="800000"/>
                          <a:headEnd/>
                          <a:tailEnd/>
                        </a:ln>
                      </wps:spPr>
                      <wps:txbx>
                        <w:txbxContent>
                          <w:p w:rsidR="006B4A2E" w:rsidRDefault="00FA28C9" w:rsidP="006B4A2E">
                            <w:pPr>
                              <w:jc w:val="center"/>
                            </w:pPr>
                            <w:r>
                              <w:t>Grievance -</w:t>
                            </w:r>
                            <w:r w:rsidR="006B4A2E">
                              <w:t xml:space="preserve"> Direct individual back to the grievance procedure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46" o:spid="_x0000_s1030" type="#_x0000_t109" style="position:absolute;left:0;text-align:left;margin-left:310.1pt;margin-top:5.5pt;width:159.7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">
                <v:textbox>
                  <w:txbxContent>
                    <w:p w:rsidR="006B4A2E" w:rsidRDefault="00FA28C9" w:rsidP="006B4A2E">
                      <w:pPr>
                        <w:jc w:val="center"/>
                      </w:pPr>
                      <w:r>
                        <w:t>Grievance -</w:t>
                      </w:r>
                      <w:r w:rsidR="006B4A2E">
                        <w:t xml:space="preserve"> Direct individual back to the grievance procedure  </w:t>
                      </w:r>
                    </w:p>
                  </w:txbxContent>
                </v:textbox>
              </v:shape>
            </w:pict>
          </mc:Fallback>
        </mc:AlternateContent>
      </w:r>
      <w:r>
        <w:rPr>
          <w:rFonts w:ascii="Arial" w:eastAsia="Times New Roman" w:hAnsi="Arial" w:cs="Times New Roman"/>
          <w:noProof/>
          <w:szCs w:val="20"/>
          <w:lang w:eastAsia="en-GB"/>
        </w:rPr>
        <mc:AlternateContent>
          <mc:Choice Requires="wps">
            <w:drawing>
              <wp:anchor distT="0" distB="0" distL="114300" distR="114300" simplePos="0" relativeHeight="251682816" behindDoc="0" locked="0" layoutInCell="1" allowOverlap="1" wp14:anchorId="66FB98B4" wp14:editId="5D1E16EB">
                <wp:simplePos x="0" y="0"/>
                <wp:positionH relativeFrom="column">
                  <wp:posOffset>1718945</wp:posOffset>
                </wp:positionH>
                <wp:positionV relativeFrom="paragraph">
                  <wp:posOffset>5012055</wp:posOffset>
                </wp:positionV>
                <wp:extent cx="314325" cy="0"/>
                <wp:effectExtent l="9525" t="53340" r="19050" b="6096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135.35pt;margin-top:394.65pt;width:24.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">
                <v:stroke endarrow="block"/>
              </v:shape>
            </w:pict>
          </mc:Fallback>
        </mc:AlternateContent>
      </w:r>
      <w:r>
        <w:rPr>
          <w:rFonts w:ascii="Arial" w:eastAsia="Times New Roman" w:hAnsi="Arial" w:cs="Times New Roman"/>
          <w:noProof/>
          <w:szCs w:val="20"/>
          <w:lang w:eastAsia="en-GB"/>
        </w:rPr>
        <mc:AlternateContent>
          <mc:Choice Requires="wps">
            <w:drawing>
              <wp:anchor distT="0" distB="0" distL="114300" distR="114300" simplePos="0" relativeHeight="251667456" behindDoc="0" locked="0" layoutInCell="1" allowOverlap="1" wp14:anchorId="666213EE" wp14:editId="5BA37424">
                <wp:simplePos x="0" y="0"/>
                <wp:positionH relativeFrom="column">
                  <wp:posOffset>2014220</wp:posOffset>
                </wp:positionH>
                <wp:positionV relativeFrom="paragraph">
                  <wp:posOffset>4802505</wp:posOffset>
                </wp:positionV>
                <wp:extent cx="2028825" cy="432435"/>
                <wp:effectExtent l="9525" t="5715" r="9525" b="9525"/>
                <wp:wrapNone/>
                <wp:docPr id="43" name="Flowchart: Proces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432435"/>
                        </a:xfrm>
                        <a:prstGeom prst="flowChartProcess">
                          <a:avLst/>
                        </a:prstGeom>
                        <a:solidFill>
                          <a:srgbClr val="FFFFFF"/>
                        </a:solidFill>
                        <a:ln w="9525">
                          <a:solidFill>
                            <a:srgbClr val="000000"/>
                          </a:solidFill>
                          <a:miter lim="800000"/>
                          <a:headEnd/>
                          <a:tailEnd/>
                        </a:ln>
                      </wps:spPr>
                      <wps:txbx>
                        <w:txbxContent>
                          <w:p w:rsidR="006B4A2E" w:rsidRDefault="006B4A2E" w:rsidP="006B4A2E">
                            <w:pPr>
                              <w:jc w:val="center"/>
                            </w:pPr>
                            <w:r>
                              <w:t>Yes – Complete any follow up 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43" o:spid="_x0000_s1031" type="#_x0000_t109" style="position:absolute;left:0;text-align:left;margin-left:158.6pt;margin-top:378.15pt;width:159.75pt;height:3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">
                <v:textbox>
                  <w:txbxContent>
                    <w:p w:rsidR="006B4A2E" w:rsidRDefault="006B4A2E" w:rsidP="006B4A2E">
                      <w:pPr>
                        <w:jc w:val="center"/>
                      </w:pPr>
                      <w:r>
                        <w:t>Yes – Complete any follow up actions</w:t>
                      </w:r>
                    </w:p>
                  </w:txbxContent>
                </v:textbox>
              </v:shape>
            </w:pict>
          </mc:Fallback>
        </mc:AlternateContent>
      </w:r>
      <w:r>
        <w:rPr>
          <w:rFonts w:ascii="Arial" w:eastAsia="Times New Roman" w:hAnsi="Arial" w:cs="Times New Roman"/>
          <w:noProof/>
          <w:szCs w:val="20"/>
          <w:lang w:eastAsia="en-GB"/>
        </w:rPr>
        <mc:AlternateContent>
          <mc:Choice Requires="wps">
            <w:drawing>
              <wp:anchor distT="0" distB="0" distL="114300" distR="114300" simplePos="0" relativeHeight="251678720" behindDoc="0" locked="0" layoutInCell="1" allowOverlap="1" wp14:anchorId="45D96737" wp14:editId="40599241">
                <wp:simplePos x="0" y="0"/>
                <wp:positionH relativeFrom="column">
                  <wp:posOffset>842645</wp:posOffset>
                </wp:positionH>
                <wp:positionV relativeFrom="paragraph">
                  <wp:posOffset>4126230</wp:posOffset>
                </wp:positionV>
                <wp:extent cx="0" cy="247650"/>
                <wp:effectExtent l="57150" t="5715" r="57150" b="2286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66.35pt;margin-top:324.9pt;width:0;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">
                <v:stroke endarrow="block"/>
              </v:shape>
            </w:pict>
          </mc:Fallback>
        </mc:AlternateContent>
      </w:r>
      <w:r>
        <w:rPr>
          <w:rFonts w:ascii="Arial" w:eastAsia="Times New Roman" w:hAnsi="Arial" w:cs="Times New Roman"/>
          <w:noProof/>
          <w:szCs w:val="20"/>
          <w:lang w:eastAsia="en-GB"/>
        </w:rPr>
        <mc:AlternateContent>
          <mc:Choice Requires="wps">
            <w:drawing>
              <wp:anchor distT="0" distB="0" distL="114300" distR="114300" simplePos="0" relativeHeight="251663360" behindDoc="0" locked="0" layoutInCell="1" allowOverlap="1" wp14:anchorId="474CA952" wp14:editId="6308833B">
                <wp:simplePos x="0" y="0"/>
                <wp:positionH relativeFrom="column">
                  <wp:posOffset>-195580</wp:posOffset>
                </wp:positionH>
                <wp:positionV relativeFrom="paragraph">
                  <wp:posOffset>3688715</wp:posOffset>
                </wp:positionV>
                <wp:extent cx="2028825" cy="422275"/>
                <wp:effectExtent l="9525" t="6350" r="9525" b="9525"/>
                <wp:wrapNone/>
                <wp:docPr id="40" name="Flowchart: Proces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422275"/>
                        </a:xfrm>
                        <a:prstGeom prst="flowChartProcess">
                          <a:avLst/>
                        </a:prstGeom>
                        <a:solidFill>
                          <a:srgbClr val="FFFFFF"/>
                        </a:solidFill>
                        <a:ln w="9525">
                          <a:solidFill>
                            <a:srgbClr val="000000"/>
                          </a:solidFill>
                          <a:miter lim="800000"/>
                          <a:headEnd/>
                          <a:tailEnd/>
                        </a:ln>
                      </wps:spPr>
                      <wps:txbx>
                        <w:txbxContent>
                          <w:p w:rsidR="006B4A2E" w:rsidRDefault="006B4A2E" w:rsidP="006B4A2E">
                            <w:pPr>
                              <w:jc w:val="center"/>
                            </w:pPr>
                            <w:r>
                              <w:t xml:space="preserve">Present and communicate the outcome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40" o:spid="_x0000_s1032" type="#_x0000_t109" style="position:absolute;left:0;text-align:left;margin-left:-15.4pt;margin-top:290.45pt;width:159.75pt;height:3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">
                <v:textbox>
                  <w:txbxContent>
                    <w:p w:rsidR="006B4A2E" w:rsidRDefault="006B4A2E" w:rsidP="006B4A2E">
                      <w:pPr>
                        <w:jc w:val="center"/>
                      </w:pPr>
                      <w:r>
                        <w:t xml:space="preserve">Present and communicate the outcome  </w:t>
                      </w:r>
                    </w:p>
                  </w:txbxContent>
                </v:textbox>
              </v:shape>
            </w:pict>
          </mc:Fallback>
        </mc:AlternateConten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4436D1" w:rsidP="006B4A2E">
      <w:pPr>
        <w:spacing w:after="0" w:line="240" w:lineRule="auto"/>
        <w:jc w:val="both"/>
        <w:rPr>
          <w:rFonts w:ascii="Arial" w:eastAsia="Times New Roman" w:hAnsi="Arial" w:cs="Times New Roman"/>
          <w:szCs w:val="20"/>
          <w:lang w:eastAsia="de-CH"/>
        </w:rPr>
      </w:pPr>
      <w:r>
        <w:rPr>
          <w:rFonts w:ascii="Arial" w:eastAsia="Times New Roman" w:hAnsi="Arial" w:cs="Times New Roman"/>
          <w:noProof/>
          <w:szCs w:val="20"/>
          <w:lang w:eastAsia="en-GB"/>
        </w:rPr>
        <mc:AlternateContent>
          <mc:Choice Requires="wps">
            <w:drawing>
              <wp:anchor distT="0" distB="0" distL="114300" distR="114300" simplePos="0" relativeHeight="251679744" behindDoc="0" locked="0" layoutInCell="1" allowOverlap="1" wp14:anchorId="5AE87D28" wp14:editId="24163B61">
                <wp:simplePos x="0" y="0"/>
                <wp:positionH relativeFrom="column">
                  <wp:posOffset>3709670</wp:posOffset>
                </wp:positionH>
                <wp:positionV relativeFrom="paragraph">
                  <wp:posOffset>128270</wp:posOffset>
                </wp:positionV>
                <wp:extent cx="238125" cy="9525"/>
                <wp:effectExtent l="0" t="57150" r="28575" b="8572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292.1pt;margin-top:10.1pt;width:18.7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">
                <v:stroke endarrow="block"/>
              </v:shape>
            </w:pict>
          </mc:Fallback>
        </mc:AlternateContent>
      </w:r>
      <w:r>
        <w:rPr>
          <w:rFonts w:ascii="Arial" w:eastAsia="Times New Roman" w:hAnsi="Arial" w:cs="Times New Roman"/>
          <w:noProof/>
          <w:szCs w:val="20"/>
          <w:lang w:eastAsia="en-GB"/>
        </w:rPr>
        <mc:AlternateContent>
          <mc:Choice Requires="wps">
            <w:drawing>
              <wp:anchor distT="0" distB="0" distL="114300" distR="114300" simplePos="0" relativeHeight="251680768" behindDoc="0" locked="0" layoutInCell="1" allowOverlap="1" wp14:anchorId="03F0CC89" wp14:editId="47E36482">
                <wp:simplePos x="0" y="0"/>
                <wp:positionH relativeFrom="column">
                  <wp:posOffset>1833245</wp:posOffset>
                </wp:positionH>
                <wp:positionV relativeFrom="paragraph">
                  <wp:posOffset>127000</wp:posOffset>
                </wp:positionV>
                <wp:extent cx="209550" cy="0"/>
                <wp:effectExtent l="38100" t="76200" r="0" b="952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144.35pt;margin-top:10pt;width:16.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">
                <v:stroke endarrow="block"/>
              </v:shape>
            </w:pict>
          </mc:Fallback>
        </mc:AlternateConten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spacing w:after="0" w:line="240" w:lineRule="auto"/>
        <w:jc w:val="both"/>
        <w:rPr>
          <w:rFonts w:ascii="Arial" w:eastAsia="Times New Roman" w:hAnsi="Arial" w:cs="Times New Roman"/>
          <w:szCs w:val="20"/>
          <w:lang w:eastAsia="de-CH"/>
        </w:rPr>
      </w:pPr>
      <w:r>
        <w:rPr>
          <w:rFonts w:ascii="Arial" w:eastAsia="Times New Roman" w:hAnsi="Arial" w:cs="Times New Roman"/>
          <w:noProof/>
          <w:szCs w:val="20"/>
          <w:lang w:eastAsia="en-GB"/>
        </w:rPr>
        <mc:AlternateContent>
          <mc:Choice Requires="wps">
            <w:drawing>
              <wp:anchor distT="0" distB="0" distL="114300" distR="114300" simplePos="0" relativeHeight="251662336" behindDoc="0" locked="0" layoutInCell="1" allowOverlap="1" wp14:anchorId="7993A6AA" wp14:editId="306DC6FD">
                <wp:simplePos x="0" y="0"/>
                <wp:positionH relativeFrom="column">
                  <wp:posOffset>-539750</wp:posOffset>
                </wp:positionH>
                <wp:positionV relativeFrom="paragraph">
                  <wp:posOffset>207645</wp:posOffset>
                </wp:positionV>
                <wp:extent cx="2763520" cy="567055"/>
                <wp:effectExtent l="8255" t="6350" r="9525" b="7620"/>
                <wp:wrapNone/>
                <wp:docPr id="33" name="Flowchart: Proces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3520" cy="567055"/>
                        </a:xfrm>
                        <a:prstGeom prst="flowChartProcess">
                          <a:avLst/>
                        </a:prstGeom>
                        <a:solidFill>
                          <a:srgbClr val="FFFFFF"/>
                        </a:solidFill>
                        <a:ln w="9525">
                          <a:solidFill>
                            <a:srgbClr val="000000"/>
                          </a:solidFill>
                          <a:miter lim="800000"/>
                          <a:headEnd/>
                          <a:tailEnd/>
                        </a:ln>
                      </wps:spPr>
                      <wps:txbx>
                        <w:txbxContent>
                          <w:p w:rsidR="006B4A2E" w:rsidRDefault="006B4A2E" w:rsidP="006B4A2E">
                            <w:pPr>
                              <w:jc w:val="center"/>
                            </w:pPr>
                            <w:r>
                              <w:t xml:space="preserve">Form </w:t>
                            </w:r>
                            <w:r w:rsidR="004436D1">
                              <w:t xml:space="preserve">panel to assess the disclosure </w:t>
                            </w:r>
                            <w:r>
                              <w:t>or form external review process or engage specialist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33" o:spid="_x0000_s1034" type="#_x0000_t109" style="position:absolute;left:0;text-align:left;margin-left:-42.5pt;margin-top:16.35pt;width:217.6pt;height:4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">
                <v:textbox>
                  <w:txbxContent>
                    <w:p w:rsidR="006B4A2E" w:rsidRDefault="006B4A2E" w:rsidP="006B4A2E">
                      <w:pPr>
                        <w:jc w:val="center"/>
                      </w:pPr>
                      <w:r>
                        <w:t xml:space="preserve">Form </w:t>
                      </w:r>
                      <w:r w:rsidR="004436D1">
                        <w:t xml:space="preserve">panel to assess the disclosure </w:t>
                      </w:r>
                      <w:r>
                        <w:t>or form external review process or engage specialist</w:t>
                      </w:r>
                    </w:p>
                  </w:txbxContent>
                </v:textbox>
              </v:shape>
            </w:pict>
          </mc:Fallback>
        </mc:AlternateContent>
      </w:r>
      <w:r>
        <w:rPr>
          <w:rFonts w:ascii="Arial" w:eastAsia="Times New Roman" w:hAnsi="Arial" w:cs="Times New Roman"/>
          <w:noProof/>
          <w:szCs w:val="20"/>
          <w:lang w:eastAsia="en-GB"/>
        </w:rPr>
        <mc:AlternateContent>
          <mc:Choice Requires="wps">
            <w:drawing>
              <wp:anchor distT="0" distB="0" distL="114300" distR="114300" simplePos="0" relativeHeight="251674624" behindDoc="0" locked="0" layoutInCell="1" allowOverlap="1" wp14:anchorId="7E779BB7" wp14:editId="4D9DCA71">
                <wp:simplePos x="0" y="0"/>
                <wp:positionH relativeFrom="column">
                  <wp:posOffset>823595</wp:posOffset>
                </wp:positionH>
                <wp:positionV relativeFrom="paragraph">
                  <wp:posOffset>20320</wp:posOffset>
                </wp:positionV>
                <wp:extent cx="635" cy="187325"/>
                <wp:effectExtent l="57150" t="9525" r="56515" b="2222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7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64.85pt;margin-top:1.6pt;width:.05pt;height: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">
                <v:stroke endarrow="block"/>
              </v:shape>
            </w:pict>
          </mc:Fallback>
        </mc:AlternateConten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spacing w:after="0" w:line="240" w:lineRule="auto"/>
        <w:jc w:val="both"/>
        <w:rPr>
          <w:rFonts w:ascii="Arial" w:eastAsia="Times New Roman" w:hAnsi="Arial" w:cs="Times New Roman"/>
          <w:szCs w:val="20"/>
          <w:lang w:eastAsia="de-CH"/>
        </w:rPr>
      </w:pPr>
      <w:r>
        <w:rPr>
          <w:rFonts w:ascii="Arial" w:eastAsia="Times New Roman" w:hAnsi="Arial" w:cs="Times New Roman"/>
          <w:noProof/>
          <w:szCs w:val="20"/>
          <w:lang w:eastAsia="en-GB"/>
        </w:rPr>
        <mc:AlternateContent>
          <mc:Choice Requires="wps">
            <w:drawing>
              <wp:anchor distT="0" distB="0" distL="114300" distR="114300" simplePos="0" relativeHeight="251675648" behindDoc="0" locked="0" layoutInCell="1" allowOverlap="1" wp14:anchorId="396C40C5" wp14:editId="08FD98BE">
                <wp:simplePos x="0" y="0"/>
                <wp:positionH relativeFrom="column">
                  <wp:posOffset>806869</wp:posOffset>
                </wp:positionH>
                <wp:positionV relativeFrom="paragraph">
                  <wp:posOffset>107950</wp:posOffset>
                </wp:positionV>
                <wp:extent cx="9525" cy="190500"/>
                <wp:effectExtent l="38100" t="0" r="66675" b="571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63.55pt;margin-top:8.5pt;width:.7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">
                <v:stroke endarrow="block"/>
              </v:shape>
            </w:pict>
          </mc:Fallback>
        </mc:AlternateContent>
      </w:r>
    </w:p>
    <w:p w:rsidR="006B4A2E" w:rsidRPr="006B4A2E" w:rsidRDefault="004436D1" w:rsidP="006B4A2E">
      <w:pPr>
        <w:spacing w:after="0" w:line="240" w:lineRule="auto"/>
        <w:jc w:val="both"/>
        <w:rPr>
          <w:rFonts w:ascii="Arial" w:eastAsia="Times New Roman" w:hAnsi="Arial" w:cs="Times New Roman"/>
          <w:szCs w:val="20"/>
          <w:lang w:eastAsia="de-CH"/>
        </w:rPr>
      </w:pPr>
      <w:r>
        <w:rPr>
          <w:rFonts w:ascii="Arial" w:eastAsia="Times New Roman" w:hAnsi="Arial" w:cs="Times New Roman"/>
          <w:noProof/>
          <w:szCs w:val="20"/>
          <w:lang w:eastAsia="en-GB"/>
        </w:rPr>
        <mc:AlternateContent>
          <mc:Choice Requires="wps">
            <w:drawing>
              <wp:anchor distT="0" distB="0" distL="114300" distR="114300" simplePos="0" relativeHeight="251669504" behindDoc="0" locked="0" layoutInCell="1" allowOverlap="1" wp14:anchorId="03D955F8" wp14:editId="43C3AD43">
                <wp:simplePos x="0" y="0"/>
                <wp:positionH relativeFrom="column">
                  <wp:posOffset>-189781</wp:posOffset>
                </wp:positionH>
                <wp:positionV relativeFrom="paragraph">
                  <wp:posOffset>141952</wp:posOffset>
                </wp:positionV>
                <wp:extent cx="2000250" cy="1526876"/>
                <wp:effectExtent l="19050" t="19050" r="19050" b="35560"/>
                <wp:wrapNone/>
                <wp:docPr id="45" name="Diamond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526876"/>
                        </a:xfrm>
                        <a:prstGeom prst="diamond">
                          <a:avLst/>
                        </a:prstGeom>
                        <a:solidFill>
                          <a:srgbClr val="FFFFFF"/>
                        </a:solidFill>
                        <a:ln w="9525">
                          <a:solidFill>
                            <a:srgbClr val="000000"/>
                          </a:solidFill>
                          <a:miter lim="800000"/>
                          <a:headEnd/>
                          <a:tailEnd/>
                        </a:ln>
                      </wps:spPr>
                      <wps:txbx>
                        <w:txbxContent>
                          <w:p w:rsidR="006B4A2E" w:rsidRDefault="006B4A2E" w:rsidP="009C4CC3">
                            <w:pPr>
                              <w:jc w:val="center"/>
                              <w:rPr>
                                <w:sz w:val="20"/>
                              </w:rPr>
                            </w:pPr>
                            <w:r>
                              <w:rPr>
                                <w:sz w:val="20"/>
                              </w:rPr>
                              <w:t>Do any Regulatory Bodies need to be informed?</w:t>
                            </w:r>
                          </w:p>
                          <w:p w:rsidR="009C4CC3" w:rsidRDefault="009C4CC3" w:rsidP="009C4CC3">
                            <w:pPr>
                              <w:jc w:val="center"/>
                              <w:rPr>
                                <w:sz w:val="20"/>
                              </w:rPr>
                            </w:pPr>
                          </w:p>
                          <w:p w:rsidR="009C4CC3" w:rsidRPr="00466408" w:rsidRDefault="009C4CC3" w:rsidP="009C4CC3">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45" o:spid="_x0000_s1034" type="#_x0000_t4" style="position:absolute;left:0;text-align:left;margin-left:-14.95pt;margin-top:11.2pt;width:157.5pt;height:1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">
                <v:textbox>
                  <w:txbxContent>
                    <w:p w:rsidR="006B4A2E" w:rsidRDefault="006B4A2E" w:rsidP="009C4CC3">
                      <w:pPr>
                        <w:jc w:val="center"/>
                        <w:rPr>
                          <w:sz w:val="20"/>
                        </w:rPr>
                      </w:pPr>
                      <w:r>
                        <w:rPr>
                          <w:sz w:val="20"/>
                        </w:rPr>
                        <w:t>Do any Regulatory Bodies need to be informed?</w:t>
                      </w:r>
                    </w:p>
                    <w:p w:rsidR="009C4CC3" w:rsidRDefault="009C4CC3" w:rsidP="009C4CC3">
                      <w:pPr>
                        <w:jc w:val="center"/>
                        <w:rPr>
                          <w:sz w:val="20"/>
                        </w:rPr>
                      </w:pPr>
                    </w:p>
                    <w:p w:rsidR="009C4CC3" w:rsidRPr="00466408" w:rsidRDefault="009C4CC3" w:rsidP="009C4CC3">
                      <w:pPr>
                        <w:jc w:val="center"/>
                        <w:rPr>
                          <w:sz w:val="20"/>
                        </w:rPr>
                      </w:pPr>
                    </w:p>
                  </w:txbxContent>
                </v:textbox>
              </v:shape>
            </w:pict>
          </mc:Fallback>
        </mc:AlternateConten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spacing w:after="0" w:line="240" w:lineRule="auto"/>
        <w:jc w:val="both"/>
        <w:rPr>
          <w:rFonts w:ascii="Arial" w:eastAsia="Times New Roman" w:hAnsi="Arial" w:cs="Times New Roman"/>
          <w:szCs w:val="20"/>
          <w:lang w:eastAsia="de-CH"/>
        </w:rPr>
      </w:pPr>
      <w:r>
        <w:rPr>
          <w:rFonts w:ascii="Arial" w:eastAsia="Times New Roman" w:hAnsi="Arial" w:cs="Times New Roman"/>
          <w:noProof/>
          <w:szCs w:val="20"/>
          <w:lang w:eastAsia="en-GB"/>
        </w:rPr>
        <mc:AlternateContent>
          <mc:Choice Requires="wps">
            <w:drawing>
              <wp:anchor distT="0" distB="0" distL="114300" distR="114300" simplePos="0" relativeHeight="251670528" behindDoc="0" locked="0" layoutInCell="1" allowOverlap="1" wp14:anchorId="44DAB696" wp14:editId="159B6AC4">
                <wp:simplePos x="0" y="0"/>
                <wp:positionH relativeFrom="column">
                  <wp:posOffset>2080895</wp:posOffset>
                </wp:positionH>
                <wp:positionV relativeFrom="paragraph">
                  <wp:posOffset>64135</wp:posOffset>
                </wp:positionV>
                <wp:extent cx="2028825" cy="822960"/>
                <wp:effectExtent l="9525" t="6350" r="9525" b="8890"/>
                <wp:wrapNone/>
                <wp:docPr id="30" name="Flowchart: Proces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822960"/>
                        </a:xfrm>
                        <a:prstGeom prst="flowChartProcess">
                          <a:avLst/>
                        </a:prstGeom>
                        <a:solidFill>
                          <a:srgbClr val="FFFFFF"/>
                        </a:solidFill>
                        <a:ln w="9525">
                          <a:solidFill>
                            <a:srgbClr val="000000"/>
                          </a:solidFill>
                          <a:miter lim="800000"/>
                          <a:headEnd/>
                          <a:tailEnd/>
                        </a:ln>
                      </wps:spPr>
                      <wps:txbx>
                        <w:txbxContent>
                          <w:p w:rsidR="006B4A2E" w:rsidRDefault="006B4A2E" w:rsidP="006B4A2E">
                            <w:pPr>
                              <w:jc w:val="center"/>
                            </w:pPr>
                            <w:r>
                              <w:t>Yes – Go external and inform the respective body and inform the individual of the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30" o:spid="_x0000_s1036" type="#_x0000_t109" style="position:absolute;left:0;text-align:left;margin-left:163.85pt;margin-top:5.05pt;width:159.75pt;height:6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">
                <v:textbox>
                  <w:txbxContent>
                    <w:p w:rsidR="006B4A2E" w:rsidRDefault="006B4A2E" w:rsidP="006B4A2E">
                      <w:pPr>
                        <w:jc w:val="center"/>
                      </w:pPr>
                      <w:r>
                        <w:t>Yes – Go external and inform the respective body and inform the individual of the action</w:t>
                      </w:r>
                    </w:p>
                  </w:txbxContent>
                </v:textbox>
              </v:shape>
            </w:pict>
          </mc:Fallback>
        </mc:AlternateConten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4436D1" w:rsidP="006B4A2E">
      <w:pPr>
        <w:spacing w:after="0" w:line="240" w:lineRule="auto"/>
        <w:jc w:val="both"/>
        <w:rPr>
          <w:rFonts w:ascii="Arial" w:eastAsia="Times New Roman" w:hAnsi="Arial" w:cs="Times New Roman"/>
          <w:szCs w:val="20"/>
          <w:lang w:eastAsia="de-CH"/>
        </w:rPr>
      </w:pPr>
      <w:r>
        <w:rPr>
          <w:rFonts w:ascii="Arial" w:eastAsia="Times New Roman" w:hAnsi="Arial" w:cs="Times New Roman"/>
          <w:noProof/>
          <w:szCs w:val="20"/>
          <w:lang w:eastAsia="en-GB"/>
        </w:rPr>
        <mc:AlternateContent>
          <mc:Choice Requires="wps">
            <w:drawing>
              <wp:anchor distT="0" distB="0" distL="114300" distR="114300" simplePos="0" relativeHeight="251681792" behindDoc="0" locked="0" layoutInCell="1" allowOverlap="1" wp14:anchorId="065BA59E" wp14:editId="04ED4BA9">
                <wp:simplePos x="0" y="0"/>
                <wp:positionH relativeFrom="column">
                  <wp:posOffset>1823720</wp:posOffset>
                </wp:positionH>
                <wp:positionV relativeFrom="paragraph">
                  <wp:posOffset>69215</wp:posOffset>
                </wp:positionV>
                <wp:extent cx="257175" cy="0"/>
                <wp:effectExtent l="0" t="76200" r="28575" b="952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143.6pt;margin-top:5.45pt;width:20.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">
                <v:stroke endarrow="block"/>
              </v:shape>
            </w:pict>
          </mc:Fallback>
        </mc:AlternateConten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spacing w:after="0" w:line="240" w:lineRule="auto"/>
        <w:jc w:val="both"/>
        <w:rPr>
          <w:rFonts w:ascii="Arial" w:eastAsia="Times New Roman" w:hAnsi="Arial" w:cs="Times New Roman"/>
          <w:szCs w:val="20"/>
          <w:lang w:eastAsia="de-CH"/>
        </w:rPr>
      </w:pPr>
      <w:r>
        <w:rPr>
          <w:rFonts w:ascii="Arial" w:eastAsia="Times New Roman" w:hAnsi="Arial" w:cs="Times New Roman"/>
          <w:noProof/>
          <w:szCs w:val="20"/>
          <w:lang w:eastAsia="en-GB"/>
        </w:rPr>
        <mc:AlternateContent>
          <mc:Choice Requires="wps">
            <w:drawing>
              <wp:anchor distT="0" distB="0" distL="114300" distR="114300" simplePos="0" relativeHeight="251684864" behindDoc="0" locked="0" layoutInCell="1" allowOverlap="1" wp14:anchorId="1E7C3AC9" wp14:editId="1EE7E0D3">
                <wp:simplePos x="0" y="0"/>
                <wp:positionH relativeFrom="column">
                  <wp:posOffset>1852295</wp:posOffset>
                </wp:positionH>
                <wp:positionV relativeFrom="paragraph">
                  <wp:posOffset>93345</wp:posOffset>
                </wp:positionV>
                <wp:extent cx="697865" cy="511175"/>
                <wp:effectExtent l="47625" t="9525" r="6985" b="508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7865" cy="511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145.85pt;margin-top:7.35pt;width:54.95pt;height:40.2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">
                <v:stroke endarrow="block"/>
              </v:shape>
            </w:pict>
          </mc:Fallback>
        </mc:AlternateContent>
      </w: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Pr="006B4A2E" w:rsidRDefault="006B4A2E" w:rsidP="006B4A2E">
      <w:pPr>
        <w:spacing w:after="0" w:line="240" w:lineRule="auto"/>
        <w:jc w:val="both"/>
        <w:rPr>
          <w:rFonts w:ascii="Arial" w:eastAsia="Times New Roman" w:hAnsi="Arial" w:cs="Times New Roman"/>
          <w:szCs w:val="20"/>
          <w:lang w:eastAsia="de-CH"/>
        </w:rPr>
      </w:pPr>
    </w:p>
    <w:p w:rsidR="006B4A2E" w:rsidRDefault="00806692">
      <w:r>
        <w:rPr>
          <w:rFonts w:ascii="Arial" w:eastAsia="Times New Roman" w:hAnsi="Arial" w:cs="Times New Roman"/>
          <w:noProof/>
          <w:szCs w:val="20"/>
          <w:lang w:eastAsia="en-GB"/>
        </w:rPr>
        <mc:AlternateContent>
          <mc:Choice Requires="wps">
            <w:drawing>
              <wp:anchor distT="0" distB="0" distL="114300" distR="114300" simplePos="0" relativeHeight="251676672" behindDoc="0" locked="0" layoutInCell="1" allowOverlap="1" wp14:anchorId="4D4FEFC4" wp14:editId="0EAE1B68">
                <wp:simplePos x="0" y="0"/>
                <wp:positionH relativeFrom="column">
                  <wp:posOffset>828040</wp:posOffset>
                </wp:positionH>
                <wp:positionV relativeFrom="paragraph">
                  <wp:posOffset>10795</wp:posOffset>
                </wp:positionV>
                <wp:extent cx="8255" cy="116205"/>
                <wp:effectExtent l="38100" t="0" r="67945" b="5524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16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65.2pt;margin-top:.85pt;width:.65pt;height:9.1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">
                <v:stroke endarrow="block"/>
              </v:shape>
            </w:pict>
          </mc:Fallback>
        </mc:AlternateContent>
      </w:r>
      <w:r>
        <w:rPr>
          <w:rFonts w:ascii="Arial" w:eastAsia="Times New Roman" w:hAnsi="Arial" w:cs="Times New Roman"/>
          <w:noProof/>
          <w:szCs w:val="20"/>
          <w:lang w:eastAsia="en-GB"/>
        </w:rPr>
        <mc:AlternateContent>
          <mc:Choice Requires="wps">
            <w:drawing>
              <wp:anchor distT="0" distB="0" distL="114300" distR="114300" simplePos="0" relativeHeight="251671552" behindDoc="0" locked="0" layoutInCell="1" allowOverlap="1" wp14:anchorId="4CFE03DB" wp14:editId="47E6BE20">
                <wp:simplePos x="0" y="0"/>
                <wp:positionH relativeFrom="column">
                  <wp:posOffset>-190500</wp:posOffset>
                </wp:positionH>
                <wp:positionV relativeFrom="paragraph">
                  <wp:posOffset>156845</wp:posOffset>
                </wp:positionV>
                <wp:extent cx="2028825" cy="229870"/>
                <wp:effectExtent l="0" t="0" r="28575" b="17780"/>
                <wp:wrapNone/>
                <wp:docPr id="38" name="Flowchart: Proces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229870"/>
                        </a:xfrm>
                        <a:prstGeom prst="flowChartProcess">
                          <a:avLst/>
                        </a:prstGeom>
                        <a:solidFill>
                          <a:srgbClr val="FFFFFF"/>
                        </a:solidFill>
                        <a:ln w="9525">
                          <a:solidFill>
                            <a:srgbClr val="000000"/>
                          </a:solidFill>
                          <a:miter lim="800000"/>
                          <a:headEnd/>
                          <a:tailEnd/>
                        </a:ln>
                      </wps:spPr>
                      <wps:txbx>
                        <w:txbxContent>
                          <w:p w:rsidR="006B4A2E" w:rsidRDefault="006B4A2E" w:rsidP="006B4A2E">
                            <w:pPr>
                              <w:jc w:val="center"/>
                            </w:pPr>
                            <w:r>
                              <w:t xml:space="preserve">Complete assessment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38" o:spid="_x0000_s1036" type="#_x0000_t109" style="position:absolute;margin-left:-15pt;margin-top:12.35pt;width:159.75pt;height:1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">
                <v:textbox>
                  <w:txbxContent>
                    <w:p w:rsidR="006B4A2E" w:rsidRDefault="006B4A2E" w:rsidP="006B4A2E">
                      <w:pPr>
                        <w:jc w:val="center"/>
                      </w:pPr>
                      <w:r>
                        <w:t xml:space="preserve">Complete assessment </w:t>
                      </w:r>
                    </w:p>
                  </w:txbxContent>
                </v:textbox>
              </v:shape>
            </w:pict>
          </mc:Fallback>
        </mc:AlternateContent>
      </w:r>
      <w:r>
        <w:rPr>
          <w:rFonts w:ascii="Arial" w:eastAsia="Times New Roman" w:hAnsi="Arial" w:cs="Times New Roman"/>
          <w:noProof/>
          <w:szCs w:val="20"/>
          <w:lang w:eastAsia="en-GB"/>
        </w:rPr>
        <mc:AlternateContent>
          <mc:Choice Requires="wps">
            <w:drawing>
              <wp:anchor distT="0" distB="0" distL="114300" distR="114300" simplePos="0" relativeHeight="251677696" behindDoc="0" locked="0" layoutInCell="1" allowOverlap="1" wp14:anchorId="71B8D6F6" wp14:editId="5B1B9A5F">
                <wp:simplePos x="0" y="0"/>
                <wp:positionH relativeFrom="column">
                  <wp:posOffset>845281</wp:posOffset>
                </wp:positionH>
                <wp:positionV relativeFrom="paragraph">
                  <wp:posOffset>442475</wp:posOffset>
                </wp:positionV>
                <wp:extent cx="9261" cy="167101"/>
                <wp:effectExtent l="76200" t="0" r="67310" b="6159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61" cy="167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66.55pt;margin-top:34.85pt;width:.75pt;height:13.1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">
                <v:stroke endarrow="block"/>
              </v:shape>
            </w:pict>
          </mc:Fallback>
        </mc:AlternateContent>
      </w:r>
      <w:r w:rsidR="004436D1">
        <w:rPr>
          <w:rFonts w:ascii="Arial" w:eastAsia="Times New Roman" w:hAnsi="Arial" w:cs="Times New Roman"/>
          <w:noProof/>
          <w:szCs w:val="20"/>
          <w:lang w:eastAsia="en-GB"/>
        </w:rPr>
        <mc:AlternateContent>
          <mc:Choice Requires="wps">
            <w:drawing>
              <wp:anchor distT="0" distB="0" distL="114300" distR="114300" simplePos="0" relativeHeight="251683840" behindDoc="0" locked="0" layoutInCell="1" allowOverlap="1" wp14:anchorId="4958BD05" wp14:editId="6C583744">
                <wp:simplePos x="0" y="0"/>
                <wp:positionH relativeFrom="column">
                  <wp:posOffset>836762</wp:posOffset>
                </wp:positionH>
                <wp:positionV relativeFrom="paragraph">
                  <wp:posOffset>2567449</wp:posOffset>
                </wp:positionV>
                <wp:extent cx="18152" cy="231559"/>
                <wp:effectExtent l="57150" t="0" r="58420" b="5461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52" cy="2315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65.9pt;margin-top:202.15pt;width:1.45pt;height:1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">
                <v:stroke endarrow="block"/>
              </v:shape>
            </w:pict>
          </mc:Fallback>
        </mc:AlternateContent>
      </w:r>
      <w:r w:rsidR="004436D1">
        <w:rPr>
          <w:rFonts w:ascii="Arial" w:eastAsia="Times New Roman" w:hAnsi="Arial" w:cs="Times New Roman"/>
          <w:noProof/>
          <w:szCs w:val="20"/>
          <w:lang w:eastAsia="en-GB"/>
        </w:rPr>
        <mc:AlternateContent>
          <mc:Choice Requires="wps">
            <w:drawing>
              <wp:anchor distT="0" distB="0" distL="114300" distR="114300" simplePos="0" relativeHeight="251666432" behindDoc="0" locked="0" layoutInCell="1" allowOverlap="1" wp14:anchorId="0660AC38" wp14:editId="45BB92EC">
                <wp:simplePos x="0" y="0"/>
                <wp:positionH relativeFrom="column">
                  <wp:posOffset>-77638</wp:posOffset>
                </wp:positionH>
                <wp:positionV relativeFrom="paragraph">
                  <wp:posOffset>1348249</wp:posOffset>
                </wp:positionV>
                <wp:extent cx="1800225" cy="1219200"/>
                <wp:effectExtent l="19050" t="19050" r="47625" b="38100"/>
                <wp:wrapNone/>
                <wp:docPr id="42" name="Diamond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219200"/>
                        </a:xfrm>
                        <a:prstGeom prst="diamond">
                          <a:avLst/>
                        </a:prstGeom>
                        <a:solidFill>
                          <a:srgbClr val="FFFFFF"/>
                        </a:solidFill>
                        <a:ln w="9525">
                          <a:solidFill>
                            <a:srgbClr val="000000"/>
                          </a:solidFill>
                          <a:miter lim="800000"/>
                          <a:headEnd/>
                          <a:tailEnd/>
                        </a:ln>
                      </wps:spPr>
                      <wps:txbx>
                        <w:txbxContent>
                          <w:p w:rsidR="006B4A2E" w:rsidRPr="00466408" w:rsidRDefault="006B4A2E" w:rsidP="006B4A2E">
                            <w:pPr>
                              <w:jc w:val="center"/>
                              <w:rPr>
                                <w:sz w:val="20"/>
                              </w:rPr>
                            </w:pPr>
                            <w:r>
                              <w:rPr>
                                <w:sz w:val="20"/>
                              </w:rPr>
                              <w:t>Does the individual accept the outcome?</w:t>
                            </w:r>
                            <w:r w:rsidRPr="00466408">
                              <w:rPr>
                                <w:sz w:val="20"/>
                              </w:rPr>
                              <w:t xml:space="preserve"> </w:t>
                            </w:r>
                            <w:r>
                              <w:rPr>
                                <w:sz w:val="20"/>
                              </w:rPr>
                              <w:t>d</w:t>
                            </w:r>
                            <w:r w:rsidRPr="00466408">
                              <w:rPr>
                                <w:sz w:val="20"/>
                              </w:rPr>
                              <w:t xml:space="preserve">isclosure or a </w:t>
                            </w:r>
                            <w:r>
                              <w:rPr>
                                <w:sz w:val="20"/>
                              </w:rPr>
                              <w:t>grievance?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iamond 42" o:spid="_x0000_s1037" type="#_x0000_t4" style="position:absolute;margin-left:-6.1pt;margin-top:106.15pt;width:141.75pt;height: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">
                <v:textbox>
                  <w:txbxContent>
                    <w:p w:rsidR="006B4A2E" w:rsidRPr="00466408" w:rsidRDefault="006B4A2E" w:rsidP="006B4A2E">
                      <w:pPr>
                        <w:jc w:val="center"/>
                        <w:rPr>
                          <w:sz w:val="20"/>
                        </w:rPr>
                      </w:pPr>
                      <w:r>
                        <w:rPr>
                          <w:sz w:val="20"/>
                        </w:rPr>
                        <w:t>Does the individual accept the outcome?</w:t>
                      </w:r>
                      <w:r w:rsidRPr="00466408">
                        <w:rPr>
                          <w:sz w:val="20"/>
                        </w:rPr>
                        <w:t xml:space="preserve"> </w:t>
                      </w:r>
                      <w:proofErr w:type="gramStart"/>
                      <w:r>
                        <w:rPr>
                          <w:sz w:val="20"/>
                        </w:rPr>
                        <w:t>d</w:t>
                      </w:r>
                      <w:r w:rsidRPr="00466408">
                        <w:rPr>
                          <w:sz w:val="20"/>
                        </w:rPr>
                        <w:t>isclosure</w:t>
                      </w:r>
                      <w:proofErr w:type="gramEnd"/>
                      <w:r w:rsidRPr="00466408">
                        <w:rPr>
                          <w:sz w:val="20"/>
                        </w:rPr>
                        <w:t xml:space="preserve"> or a </w:t>
                      </w:r>
                      <w:r>
                        <w:rPr>
                          <w:sz w:val="20"/>
                        </w:rPr>
                        <w:t>grievance?</w:t>
                      </w:r>
                    </w:p>
                  </w:txbxContent>
                </v:textbox>
              </v:shape>
            </w:pict>
          </mc:Fallback>
        </mc:AlternateContent>
      </w:r>
      <w:r w:rsidR="004436D1">
        <w:rPr>
          <w:rFonts w:ascii="Arial" w:eastAsia="Times New Roman" w:hAnsi="Arial" w:cs="Times New Roman"/>
          <w:noProof/>
          <w:szCs w:val="20"/>
          <w:lang w:eastAsia="en-GB"/>
        </w:rPr>
        <mc:AlternateContent>
          <mc:Choice Requires="wps">
            <w:drawing>
              <wp:anchor distT="0" distB="0" distL="114300" distR="114300" simplePos="0" relativeHeight="251668480" behindDoc="0" locked="0" layoutInCell="1" allowOverlap="1" wp14:anchorId="5C0E1F97" wp14:editId="24DECC28">
                <wp:simplePos x="0" y="0"/>
                <wp:positionH relativeFrom="column">
                  <wp:posOffset>-215660</wp:posOffset>
                </wp:positionH>
                <wp:positionV relativeFrom="paragraph">
                  <wp:posOffset>2780234</wp:posOffset>
                </wp:positionV>
                <wp:extent cx="2562225" cy="672860"/>
                <wp:effectExtent l="0" t="0" r="28575" b="13335"/>
                <wp:wrapNone/>
                <wp:docPr id="28" name="Flowchart: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672860"/>
                        </a:xfrm>
                        <a:prstGeom prst="flowChartProcess">
                          <a:avLst/>
                        </a:prstGeom>
                        <a:solidFill>
                          <a:srgbClr val="FFFFFF"/>
                        </a:solidFill>
                        <a:ln w="9525">
                          <a:solidFill>
                            <a:srgbClr val="000000"/>
                          </a:solidFill>
                          <a:miter lim="800000"/>
                          <a:headEnd/>
                          <a:tailEnd/>
                        </a:ln>
                      </wps:spPr>
                      <wps:txbx>
                        <w:txbxContent>
                          <w:p w:rsidR="006B4A2E" w:rsidRDefault="006B4A2E" w:rsidP="006B4A2E">
                            <w:pPr>
                              <w:jc w:val="center"/>
                            </w:pPr>
                            <w:r>
                              <w:t>No – raise the disclosure with the CEO for further investigation   or pursue external avenues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28" o:spid="_x0000_s1038" type="#_x0000_t109" style="position:absolute;margin-left:-17pt;margin-top:218.9pt;width:201.75pt;height: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">
                <v:textbox>
                  <w:txbxContent>
                    <w:p w:rsidR="006B4A2E" w:rsidRDefault="006B4A2E" w:rsidP="006B4A2E">
                      <w:pPr>
                        <w:jc w:val="center"/>
                      </w:pPr>
                      <w:r>
                        <w:t>No – raise the disclosure with the CEO for further investigation   or pursue external avenues</w:t>
                      </w:r>
                    </w:p>
                  </w:txbxContent>
                </v:textbox>
              </v:shape>
            </w:pict>
          </mc:Fallback>
        </mc:AlternateContent>
      </w:r>
    </w:p>
    <w:sectPr w:rsidR="006B4A2E" w:rsidSect="008C3956">
      <w:head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A4B" w:rsidRDefault="00BF6A4B" w:rsidP="006B4A2E">
      <w:pPr>
        <w:spacing w:after="0" w:line="240" w:lineRule="auto"/>
      </w:pPr>
      <w:r>
        <w:separator/>
      </w:r>
    </w:p>
  </w:endnote>
  <w:endnote w:type="continuationSeparator" w:id="0">
    <w:p w:rsidR="00BF6A4B" w:rsidRDefault="00BF6A4B" w:rsidP="006B4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A4B" w:rsidRDefault="00BF6A4B" w:rsidP="006B4A2E">
      <w:pPr>
        <w:spacing w:after="0" w:line="240" w:lineRule="auto"/>
      </w:pPr>
      <w:r>
        <w:separator/>
      </w:r>
    </w:p>
  </w:footnote>
  <w:footnote w:type="continuationSeparator" w:id="0">
    <w:p w:rsidR="00BF6A4B" w:rsidRDefault="00BF6A4B" w:rsidP="006B4A2E">
      <w:pPr>
        <w:spacing w:after="0" w:line="240" w:lineRule="auto"/>
      </w:pPr>
      <w:r>
        <w:continuationSeparator/>
      </w:r>
    </w:p>
  </w:footnote>
  <w:footnote w:id="1">
    <w:p w:rsidR="006B4A2E" w:rsidRPr="00DC7EDF" w:rsidRDefault="006B4A2E" w:rsidP="006B4A2E">
      <w:pPr>
        <w:pStyle w:val="FootnoteText"/>
        <w:rPr>
          <w:sz w:val="18"/>
          <w:szCs w:val="18"/>
          <w:lang w:val="en-GB"/>
        </w:rPr>
      </w:pPr>
      <w:r w:rsidRPr="00DC7EDF">
        <w:rPr>
          <w:rStyle w:val="FootnoteReference"/>
          <w:sz w:val="18"/>
          <w:szCs w:val="18"/>
        </w:rPr>
        <w:footnoteRef/>
      </w:r>
      <w:r w:rsidRPr="00DC7EDF">
        <w:rPr>
          <w:sz w:val="18"/>
          <w:szCs w:val="18"/>
        </w:rPr>
        <w:t xml:space="preserve"> </w:t>
      </w:r>
      <w:r w:rsidRPr="00DC7EDF">
        <w:rPr>
          <w:sz w:val="18"/>
          <w:szCs w:val="18"/>
          <w:lang w:val="en-GB"/>
        </w:rPr>
        <w:t>There are separate grievance policies for employees and athletes.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56" w:rsidRDefault="008C3956">
    <w:pPr>
      <w:pStyle w:val="Header"/>
    </w:pPr>
  </w:p>
  <w:p w:rsidR="008C3956" w:rsidRDefault="008C39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3747E"/>
    <w:multiLevelType w:val="hybridMultilevel"/>
    <w:tmpl w:val="B980E686"/>
    <w:lvl w:ilvl="0" w:tplc="FFFFFFFF">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
    <w:nsid w:val="3AE47891"/>
    <w:multiLevelType w:val="hybridMultilevel"/>
    <w:tmpl w:val="68945E6C"/>
    <w:lvl w:ilvl="0" w:tplc="0809000F">
      <w:start w:val="1"/>
      <w:numFmt w:val="decimal"/>
      <w:lvlText w:val="%1."/>
      <w:lvlJc w:val="left"/>
      <w:pPr>
        <w:ind w:left="720" w:hanging="360"/>
      </w:pPr>
      <w:rPr>
        <w:rFonts w:hint="default"/>
      </w:rPr>
    </w:lvl>
    <w:lvl w:ilvl="1" w:tplc="8AEE6898" w:tentative="1">
      <w:start w:val="1"/>
      <w:numFmt w:val="bullet"/>
      <w:lvlText w:val="o"/>
      <w:lvlJc w:val="left"/>
      <w:pPr>
        <w:ind w:left="1440" w:hanging="360"/>
      </w:pPr>
      <w:rPr>
        <w:rFonts w:ascii="Courier New" w:hAnsi="Courier New" w:cs="Courier New" w:hint="default"/>
      </w:rPr>
    </w:lvl>
    <w:lvl w:ilvl="2" w:tplc="313EA8A0" w:tentative="1">
      <w:start w:val="1"/>
      <w:numFmt w:val="bullet"/>
      <w:lvlText w:val=""/>
      <w:lvlJc w:val="left"/>
      <w:pPr>
        <w:ind w:left="2160" w:hanging="360"/>
      </w:pPr>
      <w:rPr>
        <w:rFonts w:ascii="Wingdings" w:hAnsi="Wingdings" w:hint="default"/>
      </w:rPr>
    </w:lvl>
    <w:lvl w:ilvl="3" w:tplc="74F0A5F4" w:tentative="1">
      <w:start w:val="1"/>
      <w:numFmt w:val="bullet"/>
      <w:lvlText w:val=""/>
      <w:lvlJc w:val="left"/>
      <w:pPr>
        <w:ind w:left="2880" w:hanging="360"/>
      </w:pPr>
      <w:rPr>
        <w:rFonts w:ascii="Symbol" w:hAnsi="Symbol" w:hint="default"/>
      </w:rPr>
    </w:lvl>
    <w:lvl w:ilvl="4" w:tplc="FAC28D30" w:tentative="1">
      <w:start w:val="1"/>
      <w:numFmt w:val="bullet"/>
      <w:lvlText w:val="o"/>
      <w:lvlJc w:val="left"/>
      <w:pPr>
        <w:ind w:left="3600" w:hanging="360"/>
      </w:pPr>
      <w:rPr>
        <w:rFonts w:ascii="Courier New" w:hAnsi="Courier New" w:cs="Courier New" w:hint="default"/>
      </w:rPr>
    </w:lvl>
    <w:lvl w:ilvl="5" w:tplc="F2C28BBC" w:tentative="1">
      <w:start w:val="1"/>
      <w:numFmt w:val="bullet"/>
      <w:lvlText w:val=""/>
      <w:lvlJc w:val="left"/>
      <w:pPr>
        <w:ind w:left="4320" w:hanging="360"/>
      </w:pPr>
      <w:rPr>
        <w:rFonts w:ascii="Wingdings" w:hAnsi="Wingdings" w:hint="default"/>
      </w:rPr>
    </w:lvl>
    <w:lvl w:ilvl="6" w:tplc="53206B8A" w:tentative="1">
      <w:start w:val="1"/>
      <w:numFmt w:val="bullet"/>
      <w:lvlText w:val=""/>
      <w:lvlJc w:val="left"/>
      <w:pPr>
        <w:ind w:left="5040" w:hanging="360"/>
      </w:pPr>
      <w:rPr>
        <w:rFonts w:ascii="Symbol" w:hAnsi="Symbol" w:hint="default"/>
      </w:rPr>
    </w:lvl>
    <w:lvl w:ilvl="7" w:tplc="004EF21A" w:tentative="1">
      <w:start w:val="1"/>
      <w:numFmt w:val="bullet"/>
      <w:lvlText w:val="o"/>
      <w:lvlJc w:val="left"/>
      <w:pPr>
        <w:ind w:left="5760" w:hanging="360"/>
      </w:pPr>
      <w:rPr>
        <w:rFonts w:ascii="Courier New" w:hAnsi="Courier New" w:cs="Courier New" w:hint="default"/>
      </w:rPr>
    </w:lvl>
    <w:lvl w:ilvl="8" w:tplc="51E29CCA"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A2E"/>
    <w:rsid w:val="000B69BF"/>
    <w:rsid w:val="001527B4"/>
    <w:rsid w:val="001832E5"/>
    <w:rsid w:val="004436D1"/>
    <w:rsid w:val="006B4A2E"/>
    <w:rsid w:val="00806692"/>
    <w:rsid w:val="008C3956"/>
    <w:rsid w:val="00904AE9"/>
    <w:rsid w:val="009C4CC3"/>
    <w:rsid w:val="00A42B5F"/>
    <w:rsid w:val="00AF1795"/>
    <w:rsid w:val="00BD6B20"/>
    <w:rsid w:val="00BF6A4B"/>
    <w:rsid w:val="00C666F7"/>
    <w:rsid w:val="00C7219F"/>
    <w:rsid w:val="00D66813"/>
    <w:rsid w:val="00E81CFC"/>
    <w:rsid w:val="00FA2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B4A2E"/>
    <w:pPr>
      <w:spacing w:after="0" w:line="240" w:lineRule="auto"/>
      <w:jc w:val="both"/>
    </w:pPr>
    <w:rPr>
      <w:rFonts w:ascii="Arial" w:eastAsia="Times New Roman" w:hAnsi="Arial" w:cs="Times New Roman"/>
      <w:sz w:val="20"/>
      <w:szCs w:val="20"/>
      <w:lang w:val="de-DE" w:eastAsia="de-CH"/>
    </w:rPr>
  </w:style>
  <w:style w:type="character" w:customStyle="1" w:styleId="FootnoteTextChar">
    <w:name w:val="Footnote Text Char"/>
    <w:basedOn w:val="DefaultParagraphFont"/>
    <w:link w:val="FootnoteText"/>
    <w:rsid w:val="006B4A2E"/>
    <w:rPr>
      <w:rFonts w:ascii="Arial" w:eastAsia="Times New Roman" w:hAnsi="Arial" w:cs="Times New Roman"/>
      <w:sz w:val="20"/>
      <w:szCs w:val="20"/>
      <w:lang w:val="de-DE" w:eastAsia="de-CH"/>
    </w:rPr>
  </w:style>
  <w:style w:type="character" w:styleId="FootnoteReference">
    <w:name w:val="footnote reference"/>
    <w:rsid w:val="006B4A2E"/>
    <w:rPr>
      <w:vertAlign w:val="superscript"/>
    </w:rPr>
  </w:style>
  <w:style w:type="character" w:styleId="HTMLCite">
    <w:name w:val="HTML Cite"/>
    <w:basedOn w:val="DefaultParagraphFont"/>
    <w:uiPriority w:val="99"/>
    <w:semiHidden/>
    <w:unhideWhenUsed/>
    <w:rsid w:val="00BD6B20"/>
    <w:rPr>
      <w:i w:val="0"/>
      <w:iCs w:val="0"/>
      <w:color w:val="006D21"/>
    </w:rPr>
  </w:style>
  <w:style w:type="character" w:styleId="Strong">
    <w:name w:val="Strong"/>
    <w:basedOn w:val="DefaultParagraphFont"/>
    <w:uiPriority w:val="22"/>
    <w:qFormat/>
    <w:rsid w:val="00BD6B20"/>
    <w:rPr>
      <w:b/>
      <w:bCs/>
    </w:rPr>
  </w:style>
  <w:style w:type="character" w:styleId="Hyperlink">
    <w:name w:val="Hyperlink"/>
    <w:basedOn w:val="DefaultParagraphFont"/>
    <w:uiPriority w:val="99"/>
    <w:unhideWhenUsed/>
    <w:rsid w:val="001527B4"/>
    <w:rPr>
      <w:color w:val="0000FF" w:themeColor="hyperlink"/>
      <w:u w:val="single"/>
    </w:rPr>
  </w:style>
  <w:style w:type="paragraph" w:styleId="Header">
    <w:name w:val="header"/>
    <w:basedOn w:val="Normal"/>
    <w:link w:val="HeaderChar"/>
    <w:uiPriority w:val="99"/>
    <w:unhideWhenUsed/>
    <w:rsid w:val="008C39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956"/>
  </w:style>
  <w:style w:type="paragraph" w:styleId="Footer">
    <w:name w:val="footer"/>
    <w:basedOn w:val="Normal"/>
    <w:link w:val="FooterChar"/>
    <w:uiPriority w:val="99"/>
    <w:unhideWhenUsed/>
    <w:rsid w:val="008C39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956"/>
  </w:style>
  <w:style w:type="paragraph" w:styleId="BalloonText">
    <w:name w:val="Balloon Text"/>
    <w:basedOn w:val="Normal"/>
    <w:link w:val="BalloonTextChar"/>
    <w:uiPriority w:val="99"/>
    <w:semiHidden/>
    <w:unhideWhenUsed/>
    <w:rsid w:val="008C3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956"/>
    <w:rPr>
      <w:rFonts w:ascii="Tahoma" w:hAnsi="Tahoma" w:cs="Tahoma"/>
      <w:sz w:val="16"/>
      <w:szCs w:val="16"/>
    </w:rPr>
  </w:style>
  <w:style w:type="character" w:styleId="CommentReference">
    <w:name w:val="annotation reference"/>
    <w:basedOn w:val="DefaultParagraphFont"/>
    <w:uiPriority w:val="99"/>
    <w:semiHidden/>
    <w:unhideWhenUsed/>
    <w:rsid w:val="009C4CC3"/>
    <w:rPr>
      <w:sz w:val="16"/>
      <w:szCs w:val="16"/>
    </w:rPr>
  </w:style>
  <w:style w:type="paragraph" w:styleId="CommentText">
    <w:name w:val="annotation text"/>
    <w:basedOn w:val="Normal"/>
    <w:link w:val="CommentTextChar"/>
    <w:uiPriority w:val="99"/>
    <w:semiHidden/>
    <w:unhideWhenUsed/>
    <w:rsid w:val="009C4CC3"/>
    <w:pPr>
      <w:spacing w:line="240" w:lineRule="auto"/>
    </w:pPr>
    <w:rPr>
      <w:sz w:val="20"/>
      <w:szCs w:val="20"/>
    </w:rPr>
  </w:style>
  <w:style w:type="character" w:customStyle="1" w:styleId="CommentTextChar">
    <w:name w:val="Comment Text Char"/>
    <w:basedOn w:val="DefaultParagraphFont"/>
    <w:link w:val="CommentText"/>
    <w:uiPriority w:val="99"/>
    <w:semiHidden/>
    <w:rsid w:val="009C4CC3"/>
    <w:rPr>
      <w:sz w:val="20"/>
      <w:szCs w:val="20"/>
    </w:rPr>
  </w:style>
  <w:style w:type="paragraph" w:styleId="CommentSubject">
    <w:name w:val="annotation subject"/>
    <w:basedOn w:val="CommentText"/>
    <w:next w:val="CommentText"/>
    <w:link w:val="CommentSubjectChar"/>
    <w:uiPriority w:val="99"/>
    <w:semiHidden/>
    <w:unhideWhenUsed/>
    <w:rsid w:val="009C4CC3"/>
    <w:rPr>
      <w:b/>
      <w:bCs/>
    </w:rPr>
  </w:style>
  <w:style w:type="character" w:customStyle="1" w:styleId="CommentSubjectChar">
    <w:name w:val="Comment Subject Char"/>
    <w:basedOn w:val="CommentTextChar"/>
    <w:link w:val="CommentSubject"/>
    <w:uiPriority w:val="99"/>
    <w:semiHidden/>
    <w:rsid w:val="009C4CC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B4A2E"/>
    <w:pPr>
      <w:spacing w:after="0" w:line="240" w:lineRule="auto"/>
      <w:jc w:val="both"/>
    </w:pPr>
    <w:rPr>
      <w:rFonts w:ascii="Arial" w:eastAsia="Times New Roman" w:hAnsi="Arial" w:cs="Times New Roman"/>
      <w:sz w:val="20"/>
      <w:szCs w:val="20"/>
      <w:lang w:val="de-DE" w:eastAsia="de-CH"/>
    </w:rPr>
  </w:style>
  <w:style w:type="character" w:customStyle="1" w:styleId="FootnoteTextChar">
    <w:name w:val="Footnote Text Char"/>
    <w:basedOn w:val="DefaultParagraphFont"/>
    <w:link w:val="FootnoteText"/>
    <w:rsid w:val="006B4A2E"/>
    <w:rPr>
      <w:rFonts w:ascii="Arial" w:eastAsia="Times New Roman" w:hAnsi="Arial" w:cs="Times New Roman"/>
      <w:sz w:val="20"/>
      <w:szCs w:val="20"/>
      <w:lang w:val="de-DE" w:eastAsia="de-CH"/>
    </w:rPr>
  </w:style>
  <w:style w:type="character" w:styleId="FootnoteReference">
    <w:name w:val="footnote reference"/>
    <w:rsid w:val="006B4A2E"/>
    <w:rPr>
      <w:vertAlign w:val="superscript"/>
    </w:rPr>
  </w:style>
  <w:style w:type="character" w:styleId="HTMLCite">
    <w:name w:val="HTML Cite"/>
    <w:basedOn w:val="DefaultParagraphFont"/>
    <w:uiPriority w:val="99"/>
    <w:semiHidden/>
    <w:unhideWhenUsed/>
    <w:rsid w:val="00BD6B20"/>
    <w:rPr>
      <w:i w:val="0"/>
      <w:iCs w:val="0"/>
      <w:color w:val="006D21"/>
    </w:rPr>
  </w:style>
  <w:style w:type="character" w:styleId="Strong">
    <w:name w:val="Strong"/>
    <w:basedOn w:val="DefaultParagraphFont"/>
    <w:uiPriority w:val="22"/>
    <w:qFormat/>
    <w:rsid w:val="00BD6B20"/>
    <w:rPr>
      <w:b/>
      <w:bCs/>
    </w:rPr>
  </w:style>
  <w:style w:type="character" w:styleId="Hyperlink">
    <w:name w:val="Hyperlink"/>
    <w:basedOn w:val="DefaultParagraphFont"/>
    <w:uiPriority w:val="99"/>
    <w:unhideWhenUsed/>
    <w:rsid w:val="001527B4"/>
    <w:rPr>
      <w:color w:val="0000FF" w:themeColor="hyperlink"/>
      <w:u w:val="single"/>
    </w:rPr>
  </w:style>
  <w:style w:type="paragraph" w:styleId="Header">
    <w:name w:val="header"/>
    <w:basedOn w:val="Normal"/>
    <w:link w:val="HeaderChar"/>
    <w:uiPriority w:val="99"/>
    <w:unhideWhenUsed/>
    <w:rsid w:val="008C39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956"/>
  </w:style>
  <w:style w:type="paragraph" w:styleId="Footer">
    <w:name w:val="footer"/>
    <w:basedOn w:val="Normal"/>
    <w:link w:val="FooterChar"/>
    <w:uiPriority w:val="99"/>
    <w:unhideWhenUsed/>
    <w:rsid w:val="008C39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956"/>
  </w:style>
  <w:style w:type="paragraph" w:styleId="BalloonText">
    <w:name w:val="Balloon Text"/>
    <w:basedOn w:val="Normal"/>
    <w:link w:val="BalloonTextChar"/>
    <w:uiPriority w:val="99"/>
    <w:semiHidden/>
    <w:unhideWhenUsed/>
    <w:rsid w:val="008C3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956"/>
    <w:rPr>
      <w:rFonts w:ascii="Tahoma" w:hAnsi="Tahoma" w:cs="Tahoma"/>
      <w:sz w:val="16"/>
      <w:szCs w:val="16"/>
    </w:rPr>
  </w:style>
  <w:style w:type="character" w:styleId="CommentReference">
    <w:name w:val="annotation reference"/>
    <w:basedOn w:val="DefaultParagraphFont"/>
    <w:uiPriority w:val="99"/>
    <w:semiHidden/>
    <w:unhideWhenUsed/>
    <w:rsid w:val="009C4CC3"/>
    <w:rPr>
      <w:sz w:val="16"/>
      <w:szCs w:val="16"/>
    </w:rPr>
  </w:style>
  <w:style w:type="paragraph" w:styleId="CommentText">
    <w:name w:val="annotation text"/>
    <w:basedOn w:val="Normal"/>
    <w:link w:val="CommentTextChar"/>
    <w:uiPriority w:val="99"/>
    <w:semiHidden/>
    <w:unhideWhenUsed/>
    <w:rsid w:val="009C4CC3"/>
    <w:pPr>
      <w:spacing w:line="240" w:lineRule="auto"/>
    </w:pPr>
    <w:rPr>
      <w:sz w:val="20"/>
      <w:szCs w:val="20"/>
    </w:rPr>
  </w:style>
  <w:style w:type="character" w:customStyle="1" w:styleId="CommentTextChar">
    <w:name w:val="Comment Text Char"/>
    <w:basedOn w:val="DefaultParagraphFont"/>
    <w:link w:val="CommentText"/>
    <w:uiPriority w:val="99"/>
    <w:semiHidden/>
    <w:rsid w:val="009C4CC3"/>
    <w:rPr>
      <w:sz w:val="20"/>
      <w:szCs w:val="20"/>
    </w:rPr>
  </w:style>
  <w:style w:type="paragraph" w:styleId="CommentSubject">
    <w:name w:val="annotation subject"/>
    <w:basedOn w:val="CommentText"/>
    <w:next w:val="CommentText"/>
    <w:link w:val="CommentSubjectChar"/>
    <w:uiPriority w:val="99"/>
    <w:semiHidden/>
    <w:unhideWhenUsed/>
    <w:rsid w:val="009C4CC3"/>
    <w:rPr>
      <w:b/>
      <w:bCs/>
    </w:rPr>
  </w:style>
  <w:style w:type="character" w:customStyle="1" w:styleId="CommentSubjectChar">
    <w:name w:val="Comment Subject Char"/>
    <w:basedOn w:val="CommentTextChar"/>
    <w:link w:val="CommentSubject"/>
    <w:uiPriority w:val="99"/>
    <w:semiHidden/>
    <w:rsid w:val="009C4C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blowing-the-whistle-list-of-prescribed-people-and-bodies--2" TargetMode="External"/><Relationship Id="rId13" Type="http://schemas.openxmlformats.org/officeDocument/2006/relationships/hyperlink" Target="mailto:help@nspcc.org.uk"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se.gov.uk" TargetMode="External"/><Relationship Id="rId17" Type="http://schemas.openxmlformats.org/officeDocument/2006/relationships/hyperlink" Target="http://www.hpc-uk.org" TargetMode="External"/><Relationship Id="rId2" Type="http://schemas.openxmlformats.org/officeDocument/2006/relationships/styles" Target="styles.xml"/><Relationship Id="rId16" Type="http://schemas.openxmlformats.org/officeDocument/2006/relationships/hyperlink" Target="http://www.gmc-uk.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se.gov.uk/contact/raising-your-concern.htm" TargetMode="External"/><Relationship Id="rId5" Type="http://schemas.openxmlformats.org/officeDocument/2006/relationships/webSettings" Target="webSettings.xml"/><Relationship Id="rId15" Type="http://schemas.openxmlformats.org/officeDocument/2006/relationships/hyperlink" Target="http://www.cqc.org.uk" TargetMode="External"/><Relationship Id="rId10" Type="http://schemas.openxmlformats.org/officeDocument/2006/relationships/hyperlink" Target="http://www.ico.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sework@ico.gsi.gov.uk" TargetMode="External"/><Relationship Id="rId14" Type="http://schemas.openxmlformats.org/officeDocument/2006/relationships/hyperlink" Target="http://www.thecps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Bailey</dc:creator>
  <cp:lastModifiedBy>Maggie Moreton</cp:lastModifiedBy>
  <cp:revision>2</cp:revision>
  <dcterms:created xsi:type="dcterms:W3CDTF">2019-05-10T10:23:00Z</dcterms:created>
  <dcterms:modified xsi:type="dcterms:W3CDTF">2019-05-10T10:23:00Z</dcterms:modified>
</cp:coreProperties>
</file>